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27444055"/>
        <w:docPartObj>
          <w:docPartGallery w:val="Cover Pages"/>
          <w:docPartUnique/>
        </w:docPartObj>
      </w:sdtPr>
      <w:sdtEndPr>
        <w:rPr>
          <w:rFonts w:asciiTheme="minorHAnsi" w:eastAsiaTheme="minorEastAsia" w:hAnsiTheme="minorHAnsi" w:cstheme="minorBidi"/>
          <w:sz w:val="22"/>
          <w:szCs w:val="22"/>
        </w:rPr>
      </w:sdtEndPr>
      <w:sdtContent>
        <w:p w:rsidR="00835E75" w:rsidRDefault="00F42AC5">
          <w:pPr>
            <w:pStyle w:val="NoSpacing"/>
            <w:rPr>
              <w:rFonts w:asciiTheme="majorHAnsi" w:eastAsiaTheme="majorEastAsia" w:hAnsiTheme="majorHAnsi" w:cstheme="majorBidi"/>
              <w:sz w:val="72"/>
              <w:szCs w:val="72"/>
            </w:rPr>
          </w:pPr>
          <w:r w:rsidRPr="00F42AC5">
            <w:rPr>
              <w:rFonts w:eastAsiaTheme="majorEastAsia" w:cstheme="majorBidi"/>
              <w:noProof/>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F42AC5">
            <w:rPr>
              <w:rFonts w:eastAsiaTheme="majorEastAsia" w:cstheme="majorBidi"/>
              <w:noProof/>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F42AC5">
            <w:rPr>
              <w:rFonts w:eastAsiaTheme="majorEastAsia" w:cstheme="majorBidi"/>
              <w:noProof/>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F42AC5">
            <w:rPr>
              <w:rFonts w:eastAsiaTheme="majorEastAsia" w:cstheme="majorBidi"/>
              <w:noProof/>
              <w:lang w:eastAsia="zh-TW"/>
            </w:rPr>
            <w:pict>
              <v:rect id="_x0000_s1027"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5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835E75" w:rsidRDefault="004A3B41">
              <w:pPr>
                <w:pStyle w:val="NoSpacing"/>
                <w:rPr>
                  <w:rFonts w:asciiTheme="majorHAnsi" w:eastAsiaTheme="majorEastAsia" w:hAnsiTheme="majorHAnsi" w:cstheme="majorBidi"/>
                  <w:sz w:val="72"/>
                  <w:szCs w:val="72"/>
                </w:rPr>
              </w:pPr>
              <w:proofErr w:type="spellStart"/>
              <w:r>
                <w:rPr>
                  <w:rFonts w:asciiTheme="majorHAnsi" w:eastAsiaTheme="majorEastAsia" w:hAnsiTheme="majorHAnsi" w:cstheme="majorBidi"/>
                  <w:sz w:val="52"/>
                  <w:szCs w:val="72"/>
                </w:rPr>
                <w:t>Tirth</w:t>
              </w:r>
              <w:proofErr w:type="spellEnd"/>
              <w:r>
                <w:rPr>
                  <w:rFonts w:asciiTheme="majorHAnsi" w:eastAsiaTheme="majorEastAsia" w:hAnsiTheme="majorHAnsi" w:cstheme="majorBidi"/>
                  <w:sz w:val="52"/>
                  <w:szCs w:val="72"/>
                </w:rPr>
                <w:t xml:space="preserve"> Plastic </w:t>
              </w:r>
              <w:r w:rsidR="001C3BD8" w:rsidRPr="001C3BD8">
                <w:rPr>
                  <w:rFonts w:asciiTheme="majorHAnsi" w:eastAsiaTheme="majorEastAsia" w:hAnsiTheme="majorHAnsi" w:cstheme="majorBidi"/>
                  <w:sz w:val="52"/>
                  <w:szCs w:val="72"/>
                </w:rPr>
                <w:t>Limited</w:t>
              </w:r>
            </w:p>
          </w:sdtContent>
        </w:sdt>
        <w:sdt>
          <w:sdtPr>
            <w:rPr>
              <w:rFonts w:asciiTheme="majorHAnsi" w:eastAsiaTheme="majorEastAsia" w:hAnsiTheme="majorHAnsi" w:cstheme="majorBidi"/>
              <w:b/>
              <w:color w:val="31849B" w:themeColor="accent5" w:themeShade="BF"/>
              <w:sz w:val="40"/>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835E75" w:rsidRPr="00835E75" w:rsidRDefault="00835E75">
              <w:pPr>
                <w:pStyle w:val="NoSpacing"/>
                <w:rPr>
                  <w:rFonts w:asciiTheme="majorHAnsi" w:eastAsiaTheme="majorEastAsia" w:hAnsiTheme="majorHAnsi" w:cstheme="majorBidi"/>
                  <w:b/>
                  <w:color w:val="31849B" w:themeColor="accent5" w:themeShade="BF"/>
                  <w:sz w:val="40"/>
                  <w:szCs w:val="36"/>
                </w:rPr>
              </w:pPr>
              <w:r w:rsidRPr="00835E75">
                <w:rPr>
                  <w:rFonts w:asciiTheme="majorHAnsi" w:eastAsiaTheme="majorEastAsia" w:hAnsiTheme="majorHAnsi" w:cstheme="majorBidi"/>
                  <w:b/>
                  <w:color w:val="31849B" w:themeColor="accent5" w:themeShade="BF"/>
                  <w:sz w:val="40"/>
                  <w:szCs w:val="36"/>
                </w:rPr>
                <w:t>Risk Management Policy</w:t>
              </w:r>
            </w:p>
          </w:sdtContent>
        </w:sdt>
        <w:p w:rsidR="00835E75" w:rsidRDefault="00F42AC5">
          <w:pPr>
            <w:pStyle w:val="NoSpacing"/>
            <w:rPr>
              <w:rFonts w:asciiTheme="majorHAnsi" w:eastAsiaTheme="majorEastAsia" w:hAnsiTheme="majorHAnsi" w:cstheme="majorBidi"/>
              <w:sz w:val="36"/>
              <w:szCs w:val="36"/>
            </w:rPr>
          </w:pPr>
          <w:r>
            <w:rPr>
              <w:rFonts w:asciiTheme="majorHAnsi" w:eastAsiaTheme="majorEastAsia" w:hAnsiTheme="majorHAnsi" w:cstheme="majorBidi"/>
              <w:noProof/>
              <w:sz w:val="36"/>
              <w:szCs w:val="36"/>
              <w:lang w:eastAsia="zh-TW"/>
            </w:rPr>
            <w:pict>
              <v:shapetype id="_x0000_t202" coordsize="21600,21600" o:spt="202" path="m,l,21600r21600,l21600,xe">
                <v:stroke joinstyle="miter"/>
                <v:path gradientshapeok="t" o:connecttype="rect"/>
              </v:shapetype>
              <v:shape id="_x0000_s1030" type="#_x0000_t202" style="position:absolute;margin-left:-8.85pt;margin-top:12.65pt;width:445pt;height:77.15pt;z-index:251665408;mso-height-percent:200;mso-height-percent:200;mso-width-relative:margin;mso-height-relative:margin">
                <v:textbox style="mso-fit-shape-to-text:t">
                  <w:txbxContent>
                    <w:p w:rsidR="00C83DFA" w:rsidRPr="00835E75" w:rsidRDefault="00C83DFA" w:rsidP="00835E75">
                      <w:pPr>
                        <w:rPr>
                          <w:rFonts w:asciiTheme="majorHAnsi" w:eastAsia="Times New Roman" w:hAnsiTheme="majorHAnsi" w:cs="Times New Roman"/>
                          <w:b/>
                          <w:sz w:val="24"/>
                          <w:szCs w:val="24"/>
                        </w:rPr>
                      </w:pPr>
                      <w:r w:rsidRPr="00835E75">
                        <w:rPr>
                          <w:rFonts w:asciiTheme="majorHAnsi" w:hAnsiTheme="majorHAnsi"/>
                          <w:b/>
                          <w:sz w:val="24"/>
                          <w:szCs w:val="24"/>
                        </w:rPr>
                        <w:t xml:space="preserve">Pursuant to </w:t>
                      </w:r>
                      <w:r w:rsidRPr="00835E75">
                        <w:rPr>
                          <w:rFonts w:asciiTheme="majorHAnsi" w:eastAsia="Times New Roman" w:hAnsiTheme="majorHAnsi" w:cs="Times New Roman"/>
                          <w:b/>
                          <w:sz w:val="24"/>
                          <w:szCs w:val="24"/>
                        </w:rPr>
                        <w:t xml:space="preserve">Regulation 17(9) </w:t>
                      </w:r>
                      <w:r>
                        <w:rPr>
                          <w:rFonts w:asciiTheme="majorHAnsi" w:eastAsia="Times New Roman" w:hAnsiTheme="majorHAnsi" w:cs="Times New Roman"/>
                          <w:b/>
                          <w:sz w:val="24"/>
                          <w:szCs w:val="24"/>
                        </w:rPr>
                        <w:t xml:space="preserve">(b) </w:t>
                      </w:r>
                      <w:r w:rsidRPr="00835E75">
                        <w:rPr>
                          <w:rFonts w:asciiTheme="majorHAnsi" w:eastAsia="Times New Roman" w:hAnsiTheme="majorHAnsi" w:cs="Times New Roman"/>
                          <w:b/>
                          <w:sz w:val="24"/>
                          <w:szCs w:val="24"/>
                        </w:rPr>
                        <w:t>of SEBI (Listing Obligations and Disclosure Requirements), Regulations 2015</w:t>
                      </w:r>
                    </w:p>
                    <w:p w:rsidR="00C83DFA" w:rsidRPr="00835E75" w:rsidRDefault="00C83DFA">
                      <w:pPr>
                        <w:rPr>
                          <w:sz w:val="24"/>
                          <w:szCs w:val="24"/>
                        </w:rPr>
                      </w:pPr>
                    </w:p>
                  </w:txbxContent>
                </v:textbox>
              </v:shape>
            </w:pict>
          </w:r>
        </w:p>
        <w:p w:rsidR="00835E75" w:rsidRDefault="00835E75">
          <w:pPr>
            <w:pStyle w:val="NoSpacing"/>
            <w:rPr>
              <w:rFonts w:asciiTheme="majorHAnsi" w:eastAsiaTheme="majorEastAsia" w:hAnsiTheme="majorHAnsi" w:cstheme="majorBidi"/>
              <w:sz w:val="36"/>
              <w:szCs w:val="36"/>
            </w:rPr>
          </w:pPr>
        </w:p>
        <w:p w:rsidR="00835E75" w:rsidRDefault="00835E75"/>
        <w:p w:rsidR="00835E75" w:rsidRDefault="00835E75">
          <w:r>
            <w:br w:type="page"/>
          </w:r>
        </w:p>
      </w:sdtContent>
    </w:sdt>
    <w:p w:rsidR="009234EB" w:rsidRDefault="00F42AC5" w:rsidP="00835E75">
      <w:pPr>
        <w:pStyle w:val="ListParagraph"/>
        <w:numPr>
          <w:ilvl w:val="0"/>
          <w:numId w:val="1"/>
        </w:numPr>
        <w:rPr>
          <w:b/>
          <w:sz w:val="28"/>
        </w:rPr>
      </w:pPr>
      <w:r>
        <w:rPr>
          <w:b/>
          <w:noProof/>
          <w:sz w:val="28"/>
        </w:rPr>
        <w:lastRenderedPageBreak/>
        <w:pict>
          <v:shapetype id="_x0000_t32" coordsize="21600,21600" o:spt="32" o:oned="t" path="m,l21600,21600e" filled="f">
            <v:path arrowok="t" fillok="f" o:connecttype="none"/>
            <o:lock v:ext="edit" shapetype="t"/>
          </v:shapetype>
          <v:shape id="_x0000_s1031" type="#_x0000_t32" style="position:absolute;left:0;text-align:left;margin-left:-7.45pt;margin-top:21.05pt;width:471.35pt;height:1.35pt;flip:y;z-index:251666432" o:connectortype="straight"/>
        </w:pict>
      </w:r>
      <w:r w:rsidR="00835E75" w:rsidRPr="0002156B">
        <w:rPr>
          <w:b/>
          <w:sz w:val="28"/>
        </w:rPr>
        <w:t>INTRODUCTION</w:t>
      </w:r>
    </w:p>
    <w:p w:rsidR="00511D81" w:rsidRPr="00BF2F02" w:rsidRDefault="00511D81" w:rsidP="00BF2F02">
      <w:pPr>
        <w:jc w:val="both"/>
        <w:rPr>
          <w:rFonts w:asciiTheme="majorHAnsi" w:eastAsia="Times New Roman" w:hAnsiTheme="majorHAnsi" w:cs="Times New Roman"/>
        </w:rPr>
      </w:pPr>
      <w:r w:rsidRPr="00BF2F02">
        <w:rPr>
          <w:rFonts w:asciiTheme="majorHAnsi" w:hAnsiTheme="majorHAnsi"/>
        </w:rPr>
        <w:t>In terms of Regulation 17 (9) (b)</w:t>
      </w:r>
      <w:r w:rsidRPr="00BF2F02">
        <w:rPr>
          <w:rFonts w:asciiTheme="majorHAnsi" w:eastAsia="Times New Roman" w:hAnsiTheme="majorHAnsi" w:cs="Times New Roman"/>
        </w:rPr>
        <w:t xml:space="preserve"> of SEBI (Listing Obligations and Disclosure Requirements), Regulations 2015 and Section 134 (3) (n) </w:t>
      </w:r>
      <w:r w:rsidR="00085AA0" w:rsidRPr="00BF2F02">
        <w:rPr>
          <w:rFonts w:asciiTheme="majorHAnsi" w:eastAsia="Times New Roman" w:hAnsiTheme="majorHAnsi" w:cs="Times New Roman"/>
        </w:rPr>
        <w:t>as well as Section 177 (4) o</w:t>
      </w:r>
      <w:r w:rsidRPr="00BF2F02">
        <w:rPr>
          <w:rFonts w:asciiTheme="majorHAnsi" w:eastAsia="Times New Roman" w:hAnsiTheme="majorHAnsi" w:cs="Times New Roman"/>
        </w:rPr>
        <w:t xml:space="preserve">f the Companies Act, 2015 the company is required to develop </w:t>
      </w:r>
      <w:r w:rsidR="00085AA0" w:rsidRPr="00BF2F02">
        <w:rPr>
          <w:rFonts w:asciiTheme="majorHAnsi" w:eastAsia="Times New Roman" w:hAnsiTheme="majorHAnsi" w:cs="Times New Roman"/>
        </w:rPr>
        <w:t>and implement a Risk Management Policy. This document lays down the framework of risk management at ‘</w:t>
      </w:r>
      <w:proofErr w:type="spellStart"/>
      <w:r w:rsidR="0059073B">
        <w:rPr>
          <w:rFonts w:asciiTheme="majorHAnsi" w:eastAsia="Times New Roman" w:hAnsiTheme="majorHAnsi" w:cs="Times New Roman"/>
        </w:rPr>
        <w:t>Tirth</w:t>
      </w:r>
      <w:proofErr w:type="spellEnd"/>
      <w:r w:rsidR="0059073B">
        <w:rPr>
          <w:rFonts w:asciiTheme="majorHAnsi" w:eastAsia="Times New Roman" w:hAnsiTheme="majorHAnsi" w:cs="Times New Roman"/>
        </w:rPr>
        <w:t xml:space="preserve"> Plastic</w:t>
      </w:r>
      <w:r w:rsidR="00085AA0" w:rsidRPr="00BF2F02">
        <w:rPr>
          <w:rFonts w:asciiTheme="majorHAnsi" w:eastAsia="Times New Roman" w:hAnsiTheme="majorHAnsi" w:cs="Times New Roman"/>
        </w:rPr>
        <w:t xml:space="preserve"> Limited’ (the ‘Company’) and defines the policy for the same. </w:t>
      </w:r>
    </w:p>
    <w:p w:rsidR="00085AA0" w:rsidRPr="00BF2F02" w:rsidRDefault="00085AA0" w:rsidP="00BF2F02">
      <w:pPr>
        <w:pStyle w:val="ListParagraph"/>
        <w:numPr>
          <w:ilvl w:val="0"/>
          <w:numId w:val="1"/>
        </w:numPr>
        <w:pBdr>
          <w:bottom w:val="single" w:sz="12" w:space="1" w:color="auto"/>
        </w:pBdr>
        <w:jc w:val="both"/>
        <w:rPr>
          <w:rFonts w:eastAsia="Times New Roman" w:cstheme="minorHAnsi"/>
          <w:b/>
          <w:sz w:val="28"/>
        </w:rPr>
      </w:pPr>
      <w:r w:rsidRPr="00BF2F02">
        <w:rPr>
          <w:rFonts w:eastAsia="Times New Roman" w:cstheme="minorHAnsi"/>
          <w:b/>
          <w:sz w:val="28"/>
        </w:rPr>
        <w:t>OBJECTIVE</w:t>
      </w:r>
    </w:p>
    <w:p w:rsidR="00AB0684" w:rsidRPr="00BF2F02" w:rsidRDefault="00085AA0" w:rsidP="00BF2F02">
      <w:pPr>
        <w:jc w:val="both"/>
        <w:rPr>
          <w:rFonts w:asciiTheme="majorHAnsi" w:hAnsiTheme="majorHAnsi"/>
        </w:rPr>
      </w:pPr>
      <w:r w:rsidRPr="00BF2F02">
        <w:rPr>
          <w:rFonts w:asciiTheme="majorHAnsi" w:hAnsiTheme="majorHAnsi"/>
        </w:rPr>
        <w:t>The main objective of this Policy is to ensure Sustainable business growth and to develop an approach in evaluating, resolving and reporting of risk associated with the company. This Policy is a guide to make decisions related to risk management and risk related issues.</w:t>
      </w:r>
    </w:p>
    <w:p w:rsidR="00C16F14" w:rsidRPr="00BF2F02" w:rsidRDefault="00C16F14" w:rsidP="00BF2F02">
      <w:pPr>
        <w:pStyle w:val="ListParagraph"/>
        <w:numPr>
          <w:ilvl w:val="0"/>
          <w:numId w:val="1"/>
        </w:numPr>
        <w:pBdr>
          <w:bottom w:val="single" w:sz="12" w:space="1" w:color="auto"/>
        </w:pBdr>
        <w:jc w:val="both"/>
        <w:rPr>
          <w:rFonts w:cstheme="minorHAnsi"/>
          <w:b/>
        </w:rPr>
      </w:pPr>
      <w:r w:rsidRPr="00BF2F02">
        <w:rPr>
          <w:rFonts w:cstheme="minorHAnsi"/>
          <w:b/>
          <w:sz w:val="28"/>
        </w:rPr>
        <w:t>DEFINITIONS</w:t>
      </w:r>
    </w:p>
    <w:p w:rsidR="00C16F14" w:rsidRPr="00BF2F02" w:rsidRDefault="00C16F14" w:rsidP="00BF2F02">
      <w:pPr>
        <w:jc w:val="both"/>
        <w:rPr>
          <w:rFonts w:asciiTheme="majorHAnsi" w:hAnsiTheme="majorHAnsi"/>
        </w:rPr>
      </w:pPr>
      <w:r w:rsidRPr="00BF2F02">
        <w:rPr>
          <w:rFonts w:asciiTheme="majorHAnsi" w:hAnsiTheme="majorHAnsi"/>
        </w:rPr>
        <w:t>“Audit committee” means the Committee constituted under Section 177 of the Companies Act, 2013 and Regulation 18 of the SEBI (Listing Obligations and Disclosure Requirement) Regulations, 2015.</w:t>
      </w:r>
    </w:p>
    <w:p w:rsidR="00C16F14" w:rsidRPr="00BF2F02" w:rsidRDefault="00C16F14" w:rsidP="00BF2F02">
      <w:pPr>
        <w:jc w:val="both"/>
        <w:rPr>
          <w:rFonts w:asciiTheme="majorHAnsi" w:hAnsiTheme="majorHAnsi"/>
        </w:rPr>
      </w:pPr>
      <w:r w:rsidRPr="00BF2F02">
        <w:rPr>
          <w:rFonts w:asciiTheme="majorHAnsi" w:hAnsiTheme="majorHAnsi"/>
        </w:rPr>
        <w:t>“Board of Directors” or “Board” in relation to a company means collective Body of Directors of the company under section 2(10) of the companies Act, 2013.</w:t>
      </w:r>
    </w:p>
    <w:p w:rsidR="00BF2F02" w:rsidRPr="00BF2F02" w:rsidRDefault="00C16F14" w:rsidP="00BF2F02">
      <w:pPr>
        <w:jc w:val="both"/>
        <w:rPr>
          <w:rFonts w:asciiTheme="majorHAnsi" w:hAnsiTheme="majorHAnsi"/>
        </w:rPr>
      </w:pPr>
      <w:r w:rsidRPr="00BF2F02">
        <w:rPr>
          <w:rFonts w:asciiTheme="majorHAnsi" w:hAnsiTheme="majorHAnsi"/>
        </w:rPr>
        <w:t>“Policy” means Risk Management Policy.</w:t>
      </w:r>
    </w:p>
    <w:p w:rsidR="00C16F14" w:rsidRDefault="00BF2F02" w:rsidP="00BF2F02">
      <w:pPr>
        <w:pStyle w:val="ListParagraph"/>
        <w:numPr>
          <w:ilvl w:val="0"/>
          <w:numId w:val="1"/>
        </w:numPr>
        <w:pBdr>
          <w:bottom w:val="single" w:sz="12" w:space="1" w:color="auto"/>
        </w:pBdr>
        <w:rPr>
          <w:rFonts w:cstheme="minorHAnsi"/>
          <w:b/>
          <w:sz w:val="28"/>
        </w:rPr>
      </w:pPr>
      <w:r w:rsidRPr="00BF2F02">
        <w:rPr>
          <w:rFonts w:cstheme="minorHAnsi"/>
          <w:b/>
          <w:sz w:val="28"/>
        </w:rPr>
        <w:t>GOVERNANCE FRAMEWORK</w:t>
      </w:r>
    </w:p>
    <w:p w:rsidR="00BF2F02" w:rsidRDefault="00BF2F02" w:rsidP="00BF2F02">
      <w:pPr>
        <w:pStyle w:val="ListParagraph"/>
        <w:rPr>
          <w:rFonts w:cstheme="minorHAnsi"/>
        </w:rPr>
      </w:pPr>
    </w:p>
    <w:p w:rsidR="00BF2F02" w:rsidRDefault="00BF2F02" w:rsidP="00BF2F02">
      <w:pPr>
        <w:pStyle w:val="ListParagraph"/>
        <w:numPr>
          <w:ilvl w:val="0"/>
          <w:numId w:val="2"/>
        </w:numPr>
        <w:rPr>
          <w:rFonts w:cstheme="minorHAnsi"/>
          <w:b/>
          <w:i/>
        </w:rPr>
      </w:pPr>
      <w:r w:rsidRPr="00BF2F02">
        <w:rPr>
          <w:rFonts w:cstheme="minorHAnsi"/>
          <w:b/>
          <w:i/>
        </w:rPr>
        <w:t>Under Companies Act, 2013</w:t>
      </w:r>
    </w:p>
    <w:p w:rsidR="00BF2F02" w:rsidRPr="00BF2F02" w:rsidRDefault="00BF2F02" w:rsidP="00BF2F02">
      <w:pPr>
        <w:spacing w:after="0" w:line="240" w:lineRule="auto"/>
        <w:rPr>
          <w:rFonts w:asciiTheme="majorHAnsi" w:eastAsia="Times New Roman" w:hAnsiTheme="majorHAnsi" w:cs="Times New Roman"/>
          <w:b/>
          <w:szCs w:val="24"/>
          <w:u w:val="single"/>
        </w:rPr>
      </w:pPr>
      <w:r w:rsidRPr="00BF2F02">
        <w:rPr>
          <w:rFonts w:asciiTheme="majorHAnsi" w:eastAsia="Times New Roman" w:hAnsiTheme="majorHAnsi" w:cs="Times New Roman"/>
          <w:b/>
          <w:szCs w:val="24"/>
          <w:u w:val="single"/>
        </w:rPr>
        <w:t>Provisions of the Section 134(3)</w:t>
      </w:r>
    </w:p>
    <w:p w:rsidR="00BF2F02" w:rsidRPr="00BF2F02" w:rsidRDefault="00BF2F02" w:rsidP="00BF2F02">
      <w:pPr>
        <w:spacing w:after="0" w:line="240" w:lineRule="auto"/>
        <w:rPr>
          <w:rFonts w:ascii="Times New Roman" w:eastAsia="Times New Roman" w:hAnsi="Times New Roman" w:cs="Times New Roman"/>
          <w:b/>
          <w:szCs w:val="24"/>
          <w:u w:val="single"/>
        </w:rPr>
      </w:pPr>
    </w:p>
    <w:p w:rsidR="00BF2F02" w:rsidRPr="00BF2F02" w:rsidRDefault="00BF2F02" w:rsidP="00BF2F02">
      <w:pPr>
        <w:spacing w:after="0" w:line="240" w:lineRule="auto"/>
        <w:jc w:val="both"/>
        <w:rPr>
          <w:rFonts w:asciiTheme="majorHAnsi" w:eastAsia="Times New Roman" w:hAnsiTheme="majorHAnsi" w:cs="Times New Roman"/>
        </w:rPr>
      </w:pPr>
      <w:r w:rsidRPr="00BF2F02">
        <w:rPr>
          <w:rFonts w:asciiTheme="majorHAnsi" w:eastAsia="Times New Roman" w:hAnsiTheme="majorHAnsi" w:cs="Times New Roman"/>
        </w:rPr>
        <w:t xml:space="preserve">There shall be attached to financial statements laid before a company in general meeting, a report by its Board of Directors, which shall include — </w:t>
      </w:r>
    </w:p>
    <w:p w:rsidR="00BF2F02" w:rsidRPr="00BF2F02" w:rsidRDefault="00BF2F02" w:rsidP="00BF2F02">
      <w:pPr>
        <w:spacing w:after="0" w:line="240" w:lineRule="auto"/>
        <w:jc w:val="both"/>
        <w:rPr>
          <w:rFonts w:asciiTheme="majorHAnsi" w:eastAsia="Times New Roman" w:hAnsiTheme="majorHAnsi" w:cs="Times New Roman"/>
        </w:rPr>
      </w:pPr>
    </w:p>
    <w:p w:rsidR="00BF2F02" w:rsidRPr="00BF2F02" w:rsidRDefault="00BF2F02" w:rsidP="00BF2F02">
      <w:pPr>
        <w:pStyle w:val="ListParagraph"/>
        <w:numPr>
          <w:ilvl w:val="0"/>
          <w:numId w:val="7"/>
        </w:numPr>
        <w:spacing w:after="0" w:line="240" w:lineRule="auto"/>
        <w:jc w:val="both"/>
        <w:rPr>
          <w:rFonts w:asciiTheme="majorHAnsi" w:eastAsia="Times New Roman" w:hAnsiTheme="majorHAnsi" w:cs="Times New Roman"/>
        </w:rPr>
      </w:pPr>
      <w:r w:rsidRPr="00BF2F02">
        <w:rPr>
          <w:rFonts w:asciiTheme="majorHAnsi" w:eastAsia="Times New Roman" w:hAnsiTheme="majorHAnsi" w:cs="Times New Roman"/>
        </w:rPr>
        <w:t>A statement indicating development and implementation of a risk management policy for the company including identification therein of elements of risk, if any, which in the opinion of the Board may threaten the existence of the company?</w:t>
      </w:r>
    </w:p>
    <w:p w:rsidR="00BF2F02" w:rsidRPr="00BF2F02" w:rsidRDefault="00BF2F02" w:rsidP="00BF2F02">
      <w:pPr>
        <w:pStyle w:val="ListParagraph"/>
        <w:spacing w:after="0" w:line="240" w:lineRule="auto"/>
        <w:jc w:val="both"/>
        <w:rPr>
          <w:rFonts w:asciiTheme="majorHAnsi" w:eastAsia="Times New Roman" w:hAnsiTheme="majorHAnsi" w:cs="Times New Roman"/>
        </w:rPr>
      </w:pPr>
    </w:p>
    <w:p w:rsidR="00BF2F02" w:rsidRPr="00BF2F02" w:rsidRDefault="00BF2F02" w:rsidP="00BF2F02">
      <w:pPr>
        <w:spacing w:after="0" w:line="240" w:lineRule="auto"/>
        <w:jc w:val="both"/>
        <w:rPr>
          <w:rFonts w:asciiTheme="majorHAnsi" w:eastAsia="Times New Roman" w:hAnsiTheme="majorHAnsi" w:cs="Times New Roman"/>
          <w:b/>
          <w:u w:val="single"/>
        </w:rPr>
      </w:pPr>
      <w:r w:rsidRPr="00BF2F02">
        <w:rPr>
          <w:rFonts w:asciiTheme="majorHAnsi" w:eastAsia="Times New Roman" w:hAnsiTheme="majorHAnsi" w:cs="Times New Roman"/>
          <w:b/>
          <w:u w:val="single"/>
        </w:rPr>
        <w:t>Provisions of the Section 177(4)</w:t>
      </w:r>
    </w:p>
    <w:p w:rsidR="00BF2F02" w:rsidRPr="00BF2F02" w:rsidRDefault="00BF2F02" w:rsidP="00BF2F02">
      <w:pPr>
        <w:spacing w:after="0" w:line="240" w:lineRule="auto"/>
        <w:jc w:val="both"/>
        <w:rPr>
          <w:rFonts w:asciiTheme="majorHAnsi" w:eastAsia="Times New Roman" w:hAnsiTheme="majorHAnsi" w:cs="Times New Roman"/>
          <w:b/>
          <w:u w:val="single"/>
        </w:rPr>
      </w:pPr>
    </w:p>
    <w:p w:rsidR="00BF2F02" w:rsidRPr="00BF2F02" w:rsidRDefault="00BF2F02" w:rsidP="00BF2F02">
      <w:pPr>
        <w:spacing w:after="0" w:line="240" w:lineRule="auto"/>
        <w:jc w:val="both"/>
        <w:rPr>
          <w:rFonts w:asciiTheme="majorHAnsi" w:eastAsia="Times New Roman" w:hAnsiTheme="majorHAnsi" w:cs="Times New Roman"/>
        </w:rPr>
      </w:pPr>
      <w:r w:rsidRPr="00BF2F02">
        <w:rPr>
          <w:rFonts w:asciiTheme="majorHAnsi" w:eastAsia="Times New Roman" w:hAnsiTheme="majorHAnsi" w:cs="Times New Roman"/>
        </w:rPr>
        <w:t>Every Audit Committee shall act in accordance with the terms of reference specified in writing by the Board which shall, inter alia, include,</w:t>
      </w:r>
    </w:p>
    <w:p w:rsidR="00BF2F02" w:rsidRPr="00BF2F02" w:rsidRDefault="00BF2F02" w:rsidP="00BF2F02">
      <w:pPr>
        <w:pStyle w:val="ListParagraph"/>
        <w:numPr>
          <w:ilvl w:val="0"/>
          <w:numId w:val="7"/>
        </w:numPr>
        <w:spacing w:after="0" w:line="240" w:lineRule="auto"/>
        <w:jc w:val="both"/>
        <w:rPr>
          <w:rFonts w:asciiTheme="majorHAnsi" w:eastAsia="Times New Roman" w:hAnsiTheme="majorHAnsi" w:cs="Times New Roman"/>
        </w:rPr>
      </w:pPr>
      <w:r w:rsidRPr="00BF2F02">
        <w:rPr>
          <w:rFonts w:asciiTheme="majorHAnsi" w:eastAsia="Times New Roman" w:hAnsiTheme="majorHAnsi" w:cs="Times New Roman"/>
        </w:rPr>
        <w:t>Evaluation of internal financial controls and risk management systems.</w:t>
      </w:r>
    </w:p>
    <w:p w:rsidR="00BF2F02" w:rsidRPr="00BF2F02" w:rsidRDefault="00BF2F02" w:rsidP="00BF2F02">
      <w:pPr>
        <w:pStyle w:val="ListParagraph"/>
        <w:spacing w:after="0" w:line="240" w:lineRule="auto"/>
        <w:jc w:val="both"/>
        <w:rPr>
          <w:rFonts w:ascii="Times New Roman" w:eastAsia="Times New Roman" w:hAnsi="Times New Roman" w:cs="Times New Roman"/>
          <w:sz w:val="24"/>
          <w:szCs w:val="24"/>
        </w:rPr>
      </w:pPr>
    </w:p>
    <w:p w:rsidR="00BF2F02" w:rsidRDefault="00BF2F02" w:rsidP="00BF2F02">
      <w:pPr>
        <w:rPr>
          <w:rFonts w:cstheme="minorHAnsi"/>
          <w:b/>
        </w:rPr>
      </w:pPr>
    </w:p>
    <w:p w:rsidR="00B737DE" w:rsidRPr="00BF2F02" w:rsidRDefault="00B737DE" w:rsidP="00BF2F02">
      <w:pPr>
        <w:rPr>
          <w:rFonts w:cstheme="minorHAnsi"/>
          <w:b/>
        </w:rPr>
      </w:pPr>
    </w:p>
    <w:p w:rsidR="00BF2F02" w:rsidRDefault="00B737DE" w:rsidP="00B737DE">
      <w:pPr>
        <w:pStyle w:val="ListParagraph"/>
        <w:numPr>
          <w:ilvl w:val="0"/>
          <w:numId w:val="2"/>
        </w:numPr>
        <w:rPr>
          <w:rFonts w:cstheme="minorHAnsi"/>
          <w:b/>
          <w:i/>
        </w:rPr>
      </w:pPr>
      <w:r w:rsidRPr="00B737DE">
        <w:rPr>
          <w:rFonts w:cstheme="minorHAnsi"/>
          <w:b/>
          <w:i/>
        </w:rPr>
        <w:lastRenderedPageBreak/>
        <w:t>Under SEBI Listing Regulations, 2015</w:t>
      </w:r>
    </w:p>
    <w:p w:rsidR="00B737DE" w:rsidRPr="00B737DE" w:rsidRDefault="00B737DE" w:rsidP="00B737DE">
      <w:pPr>
        <w:spacing w:after="0" w:line="240" w:lineRule="auto"/>
        <w:rPr>
          <w:rFonts w:asciiTheme="majorHAnsi" w:eastAsia="Times New Roman" w:hAnsiTheme="majorHAnsi" w:cs="Times New Roman"/>
          <w:b/>
          <w:szCs w:val="24"/>
          <w:u w:val="single"/>
        </w:rPr>
      </w:pPr>
      <w:r w:rsidRPr="00B737DE">
        <w:rPr>
          <w:rFonts w:asciiTheme="majorHAnsi" w:eastAsia="Times New Roman" w:hAnsiTheme="majorHAnsi" w:cs="Times New Roman"/>
          <w:b/>
          <w:szCs w:val="24"/>
          <w:u w:val="single"/>
        </w:rPr>
        <w:t>Regulation 4 (2) (ii) Key Functions of the Board</w:t>
      </w:r>
    </w:p>
    <w:p w:rsidR="00B737DE" w:rsidRPr="00B737DE" w:rsidRDefault="00B737DE" w:rsidP="00B737DE">
      <w:pPr>
        <w:spacing w:after="0" w:line="240" w:lineRule="auto"/>
        <w:rPr>
          <w:rFonts w:ascii="Times New Roman" w:eastAsia="Times New Roman" w:hAnsi="Times New Roman" w:cs="Times New Roman"/>
          <w:sz w:val="24"/>
          <w:szCs w:val="24"/>
        </w:rPr>
      </w:pPr>
    </w:p>
    <w:p w:rsidR="00B737DE" w:rsidRDefault="00B737DE" w:rsidP="00B737DE">
      <w:pPr>
        <w:pStyle w:val="ListParagraph"/>
        <w:spacing w:after="0" w:line="240" w:lineRule="auto"/>
        <w:ind w:left="360"/>
        <w:rPr>
          <w:rFonts w:asciiTheme="majorHAnsi" w:eastAsia="Times New Roman" w:hAnsiTheme="majorHAnsi" w:cs="Times New Roman"/>
        </w:rPr>
      </w:pPr>
      <w:r w:rsidRPr="00B737DE">
        <w:rPr>
          <w:rFonts w:asciiTheme="majorHAnsi" w:eastAsia="Times New Roman" w:hAnsiTheme="majorHAnsi" w:cs="Times New Roman"/>
        </w:rPr>
        <w:t xml:space="preserve">The Board should fulfill certain key functions, including: </w:t>
      </w:r>
    </w:p>
    <w:p w:rsidR="00B737DE" w:rsidRPr="00B737DE" w:rsidRDefault="00B737DE" w:rsidP="00B737DE">
      <w:pPr>
        <w:pStyle w:val="ListParagraph"/>
        <w:spacing w:after="0" w:line="240" w:lineRule="auto"/>
        <w:ind w:left="360"/>
        <w:rPr>
          <w:rFonts w:asciiTheme="majorHAnsi" w:eastAsia="Times New Roman" w:hAnsiTheme="majorHAnsi" w:cs="Times New Roman"/>
        </w:rPr>
      </w:pPr>
    </w:p>
    <w:p w:rsidR="00B737DE" w:rsidRPr="00B737DE" w:rsidRDefault="00B737DE" w:rsidP="00B737DE">
      <w:pPr>
        <w:pStyle w:val="ListParagraph"/>
        <w:numPr>
          <w:ilvl w:val="0"/>
          <w:numId w:val="7"/>
        </w:numPr>
        <w:spacing w:after="0" w:line="240" w:lineRule="auto"/>
        <w:rPr>
          <w:rFonts w:asciiTheme="majorHAnsi" w:eastAsia="Times New Roman" w:hAnsiTheme="majorHAnsi" w:cs="Times New Roman"/>
        </w:rPr>
      </w:pPr>
      <w:r w:rsidRPr="00B737DE">
        <w:rPr>
          <w:rFonts w:asciiTheme="majorHAnsi" w:eastAsia="Times New Roman" w:hAnsiTheme="majorHAnsi" w:cs="Times New Roman"/>
        </w:rPr>
        <w:t>Reviewing and guiding corporate strategy, major plans of action, risk policy, annual budgets and business plans, setting performance objectives, monitoring implementation and corporate performance, and overseeing major capital expenditures, acquisitions and divestments.</w:t>
      </w:r>
    </w:p>
    <w:p w:rsidR="00B737DE" w:rsidRPr="00B737DE" w:rsidRDefault="00B737DE" w:rsidP="00B737DE">
      <w:pPr>
        <w:pStyle w:val="ListParagraph"/>
        <w:spacing w:after="0" w:line="240" w:lineRule="auto"/>
        <w:rPr>
          <w:rFonts w:asciiTheme="majorHAnsi" w:eastAsia="Times New Roman" w:hAnsiTheme="majorHAnsi" w:cs="Times New Roman"/>
        </w:rPr>
      </w:pPr>
    </w:p>
    <w:p w:rsidR="00B737DE" w:rsidRPr="00B737DE" w:rsidRDefault="00B737DE" w:rsidP="00B737DE">
      <w:pPr>
        <w:pStyle w:val="ListParagraph"/>
        <w:numPr>
          <w:ilvl w:val="0"/>
          <w:numId w:val="7"/>
        </w:numPr>
        <w:spacing w:after="0" w:line="240" w:lineRule="auto"/>
        <w:rPr>
          <w:rFonts w:asciiTheme="majorHAnsi" w:eastAsia="Times New Roman" w:hAnsiTheme="majorHAnsi" w:cs="Times New Roman"/>
        </w:rPr>
      </w:pPr>
      <w:r w:rsidRPr="00B737DE">
        <w:rPr>
          <w:rFonts w:asciiTheme="majorHAnsi" w:eastAsia="Times New Roman" w:hAnsiTheme="majorHAnsi" w:cs="Times New Roman"/>
        </w:rPr>
        <w:t xml:space="preserve">Ensuring the integrity of the listed entity’s accounting and financial reporting systems, including the independent audit, and that appropriate systems of control are in place, in particular, systems for risk management, financial and operational control, and compliance with the law and relevant standards. </w:t>
      </w:r>
    </w:p>
    <w:p w:rsidR="00B737DE" w:rsidRPr="00B737DE" w:rsidRDefault="00B737DE" w:rsidP="00B737DE">
      <w:pPr>
        <w:spacing w:after="0" w:line="240" w:lineRule="auto"/>
        <w:rPr>
          <w:rFonts w:ascii="Arial" w:eastAsia="Times New Roman" w:hAnsi="Arial" w:cs="Arial"/>
          <w:sz w:val="24"/>
          <w:szCs w:val="24"/>
        </w:rPr>
      </w:pPr>
    </w:p>
    <w:p w:rsidR="00B737DE" w:rsidRPr="00B737DE" w:rsidRDefault="00B737DE" w:rsidP="00B737DE">
      <w:pPr>
        <w:spacing w:after="0" w:line="240" w:lineRule="auto"/>
        <w:rPr>
          <w:rFonts w:asciiTheme="majorHAnsi" w:eastAsia="Times New Roman" w:hAnsiTheme="majorHAnsi" w:cs="Times New Roman"/>
          <w:b/>
          <w:szCs w:val="24"/>
          <w:u w:val="single"/>
        </w:rPr>
      </w:pPr>
      <w:r w:rsidRPr="00B737DE">
        <w:rPr>
          <w:rFonts w:asciiTheme="majorHAnsi" w:eastAsia="Times New Roman" w:hAnsiTheme="majorHAnsi" w:cs="Times New Roman"/>
          <w:b/>
          <w:szCs w:val="24"/>
          <w:u w:val="single"/>
        </w:rPr>
        <w:t>Regulation 17(7) – Minimum Information to be placed before Board of Directors (Part A</w:t>
      </w:r>
      <w:r w:rsidR="001C3BD8">
        <w:rPr>
          <w:rFonts w:asciiTheme="majorHAnsi" w:eastAsia="Times New Roman" w:hAnsiTheme="majorHAnsi" w:cs="Times New Roman"/>
          <w:b/>
          <w:szCs w:val="24"/>
          <w:u w:val="single"/>
        </w:rPr>
        <w:t xml:space="preserve"> </w:t>
      </w:r>
      <w:r w:rsidRPr="00B737DE">
        <w:rPr>
          <w:rFonts w:asciiTheme="majorHAnsi" w:eastAsia="Times New Roman" w:hAnsiTheme="majorHAnsi" w:cs="Times New Roman"/>
          <w:b/>
          <w:szCs w:val="24"/>
          <w:u w:val="single"/>
        </w:rPr>
        <w:t xml:space="preserve">of Schedule II) </w:t>
      </w:r>
    </w:p>
    <w:p w:rsidR="00B737DE" w:rsidRPr="00B737DE" w:rsidRDefault="00B737DE" w:rsidP="00B737DE">
      <w:pPr>
        <w:spacing w:after="0" w:line="240" w:lineRule="auto"/>
        <w:ind w:left="450" w:hanging="450"/>
        <w:rPr>
          <w:rFonts w:asciiTheme="majorHAnsi" w:eastAsia="Times New Roman" w:hAnsiTheme="majorHAnsi" w:cs="Times New Roman"/>
          <w:b/>
          <w:szCs w:val="24"/>
          <w:u w:val="single"/>
        </w:rPr>
      </w:pPr>
    </w:p>
    <w:p w:rsidR="00B737DE" w:rsidRPr="00B737DE" w:rsidRDefault="00B737DE" w:rsidP="00B737DE">
      <w:pPr>
        <w:spacing w:after="0" w:line="240" w:lineRule="auto"/>
        <w:ind w:left="360"/>
        <w:rPr>
          <w:rFonts w:asciiTheme="majorHAnsi" w:eastAsia="Times New Roman" w:hAnsiTheme="majorHAnsi" w:cs="Times New Roman"/>
          <w:szCs w:val="24"/>
        </w:rPr>
      </w:pPr>
      <w:r w:rsidRPr="00B737DE">
        <w:rPr>
          <w:rFonts w:asciiTheme="majorHAnsi" w:eastAsia="Times New Roman" w:hAnsiTheme="majorHAnsi" w:cs="Times New Roman"/>
          <w:szCs w:val="24"/>
        </w:rPr>
        <w:t>Quarterly details of foreign exchange exposures and the steps taken by management to limit the risks of adverse exchange rate movement, if material.</w:t>
      </w:r>
    </w:p>
    <w:p w:rsidR="00B737DE" w:rsidRPr="00B737DE" w:rsidRDefault="00B737DE" w:rsidP="00B737DE">
      <w:pPr>
        <w:spacing w:after="0" w:line="240" w:lineRule="auto"/>
        <w:rPr>
          <w:rFonts w:ascii="Arial" w:eastAsia="Times New Roman" w:hAnsi="Arial" w:cs="Arial"/>
          <w:sz w:val="24"/>
          <w:szCs w:val="24"/>
        </w:rPr>
      </w:pPr>
    </w:p>
    <w:p w:rsidR="00B737DE" w:rsidRPr="00B737DE" w:rsidRDefault="00B737DE" w:rsidP="00B737DE">
      <w:pPr>
        <w:spacing w:after="0" w:line="240" w:lineRule="auto"/>
        <w:rPr>
          <w:rFonts w:asciiTheme="majorHAnsi" w:eastAsia="Times New Roman" w:hAnsiTheme="majorHAnsi" w:cs="Times New Roman"/>
          <w:b/>
          <w:szCs w:val="24"/>
          <w:u w:val="single"/>
        </w:rPr>
      </w:pPr>
      <w:r w:rsidRPr="00B737DE">
        <w:rPr>
          <w:rFonts w:asciiTheme="majorHAnsi" w:eastAsia="Times New Roman" w:hAnsiTheme="majorHAnsi" w:cs="Times New Roman"/>
          <w:b/>
          <w:szCs w:val="24"/>
          <w:u w:val="single"/>
        </w:rPr>
        <w:t>Regulation 18 Role of Audit Committee (Part C of Schedule II)</w:t>
      </w:r>
    </w:p>
    <w:p w:rsidR="00B737DE" w:rsidRPr="00B737DE" w:rsidRDefault="00B737DE" w:rsidP="00B737DE">
      <w:pPr>
        <w:spacing w:after="0" w:line="240" w:lineRule="auto"/>
        <w:rPr>
          <w:rFonts w:asciiTheme="majorHAnsi" w:eastAsia="Times New Roman" w:hAnsiTheme="majorHAnsi" w:cs="Times New Roman"/>
          <w:b/>
          <w:szCs w:val="24"/>
        </w:rPr>
      </w:pPr>
    </w:p>
    <w:p w:rsidR="00B737DE" w:rsidRPr="00B737DE" w:rsidRDefault="00B737DE" w:rsidP="00B737DE">
      <w:pPr>
        <w:spacing w:after="0" w:line="240" w:lineRule="auto"/>
        <w:ind w:firstLine="360"/>
        <w:rPr>
          <w:rFonts w:asciiTheme="majorHAnsi" w:eastAsia="Times New Roman" w:hAnsiTheme="majorHAnsi" w:cs="Times New Roman"/>
          <w:szCs w:val="24"/>
        </w:rPr>
      </w:pPr>
      <w:r w:rsidRPr="00B737DE">
        <w:rPr>
          <w:rFonts w:asciiTheme="majorHAnsi" w:eastAsia="Times New Roman" w:hAnsiTheme="majorHAnsi" w:cs="Times New Roman"/>
          <w:szCs w:val="24"/>
        </w:rPr>
        <w:t xml:space="preserve">The role of the Audit Committee shall include the following: </w:t>
      </w:r>
    </w:p>
    <w:p w:rsidR="00B737DE" w:rsidRPr="00B737DE" w:rsidRDefault="00B737DE" w:rsidP="00B737DE">
      <w:pPr>
        <w:spacing w:after="0" w:line="240" w:lineRule="auto"/>
        <w:rPr>
          <w:rFonts w:asciiTheme="majorHAnsi" w:eastAsia="Times New Roman" w:hAnsiTheme="majorHAnsi" w:cs="Times New Roman"/>
          <w:szCs w:val="24"/>
        </w:rPr>
      </w:pPr>
    </w:p>
    <w:p w:rsidR="00B737DE" w:rsidRPr="00B737DE" w:rsidRDefault="00B737DE" w:rsidP="00B737DE">
      <w:pPr>
        <w:spacing w:after="0" w:line="240" w:lineRule="auto"/>
        <w:ind w:left="360"/>
        <w:rPr>
          <w:rFonts w:asciiTheme="majorHAnsi" w:eastAsia="Times New Roman" w:hAnsiTheme="majorHAnsi" w:cs="Times New Roman"/>
          <w:szCs w:val="24"/>
        </w:rPr>
      </w:pPr>
      <w:r w:rsidRPr="00B737DE">
        <w:rPr>
          <w:rFonts w:asciiTheme="majorHAnsi" w:eastAsia="Times New Roman" w:hAnsiTheme="majorHAnsi" w:cs="Times New Roman"/>
          <w:szCs w:val="24"/>
        </w:rPr>
        <w:t xml:space="preserve">- Evaluation of internal financial controls and risk management systems; </w:t>
      </w:r>
    </w:p>
    <w:p w:rsidR="00B737DE" w:rsidRPr="00B737DE" w:rsidRDefault="00B737DE" w:rsidP="00B737DE">
      <w:pPr>
        <w:spacing w:after="0" w:line="240" w:lineRule="auto"/>
        <w:rPr>
          <w:rFonts w:ascii="Arial" w:eastAsia="Times New Roman" w:hAnsi="Arial" w:cs="Arial"/>
          <w:sz w:val="24"/>
          <w:szCs w:val="24"/>
        </w:rPr>
      </w:pPr>
    </w:p>
    <w:p w:rsidR="00B737DE" w:rsidRPr="00B737DE" w:rsidRDefault="00B737DE" w:rsidP="00B737DE">
      <w:pPr>
        <w:spacing w:after="0" w:line="240" w:lineRule="auto"/>
        <w:rPr>
          <w:rFonts w:asciiTheme="majorHAnsi" w:eastAsia="Times New Roman" w:hAnsiTheme="majorHAnsi" w:cs="Times New Roman"/>
          <w:b/>
          <w:szCs w:val="24"/>
          <w:u w:val="single"/>
        </w:rPr>
      </w:pPr>
      <w:r w:rsidRPr="00B737DE">
        <w:rPr>
          <w:rFonts w:asciiTheme="majorHAnsi" w:eastAsia="Times New Roman" w:hAnsiTheme="majorHAnsi" w:cs="Times New Roman"/>
          <w:b/>
          <w:szCs w:val="24"/>
          <w:u w:val="single"/>
        </w:rPr>
        <w:t>Regulation 17- Board of Directors</w:t>
      </w:r>
    </w:p>
    <w:p w:rsidR="00B737DE" w:rsidRPr="00B737DE" w:rsidRDefault="00B737DE" w:rsidP="00B737DE">
      <w:pPr>
        <w:spacing w:after="0" w:line="240" w:lineRule="auto"/>
        <w:rPr>
          <w:rFonts w:ascii="Times New Roman" w:eastAsia="Times New Roman" w:hAnsi="Times New Roman" w:cs="Times New Roman"/>
          <w:b/>
          <w:sz w:val="24"/>
          <w:szCs w:val="24"/>
        </w:rPr>
      </w:pPr>
    </w:p>
    <w:p w:rsidR="00B737DE" w:rsidRDefault="00B737DE" w:rsidP="00B737DE">
      <w:pPr>
        <w:pStyle w:val="ListParagraph"/>
        <w:numPr>
          <w:ilvl w:val="0"/>
          <w:numId w:val="7"/>
        </w:numPr>
        <w:spacing w:after="0" w:line="240" w:lineRule="auto"/>
        <w:rPr>
          <w:rFonts w:asciiTheme="majorHAnsi" w:eastAsia="Times New Roman" w:hAnsiTheme="majorHAnsi" w:cs="Times New Roman"/>
          <w:szCs w:val="24"/>
        </w:rPr>
      </w:pPr>
      <w:r w:rsidRPr="00B737DE">
        <w:rPr>
          <w:rFonts w:asciiTheme="majorHAnsi" w:eastAsia="Times New Roman" w:hAnsiTheme="majorHAnsi" w:cs="Times New Roman"/>
          <w:szCs w:val="24"/>
        </w:rPr>
        <w:t xml:space="preserve">The company shall lay down procedures to inform Board members about the risk assessment and minimization procedures. </w:t>
      </w:r>
    </w:p>
    <w:p w:rsidR="00B737DE" w:rsidRPr="00B737DE" w:rsidRDefault="00B737DE" w:rsidP="00B737DE">
      <w:pPr>
        <w:pStyle w:val="ListParagraph"/>
        <w:spacing w:after="0" w:line="240" w:lineRule="auto"/>
        <w:rPr>
          <w:rFonts w:asciiTheme="majorHAnsi" w:eastAsia="Times New Roman" w:hAnsiTheme="majorHAnsi" w:cs="Times New Roman"/>
          <w:szCs w:val="24"/>
        </w:rPr>
      </w:pPr>
    </w:p>
    <w:p w:rsidR="00B737DE" w:rsidRPr="00B737DE" w:rsidRDefault="00B737DE" w:rsidP="00B737DE">
      <w:pPr>
        <w:pStyle w:val="ListParagraph"/>
        <w:numPr>
          <w:ilvl w:val="0"/>
          <w:numId w:val="7"/>
        </w:numPr>
        <w:spacing w:after="0" w:line="240" w:lineRule="auto"/>
        <w:rPr>
          <w:rFonts w:asciiTheme="majorHAnsi" w:eastAsia="Times New Roman" w:hAnsiTheme="majorHAnsi" w:cs="Times New Roman"/>
          <w:szCs w:val="24"/>
        </w:rPr>
      </w:pPr>
      <w:r w:rsidRPr="00B737DE">
        <w:rPr>
          <w:rFonts w:asciiTheme="majorHAnsi" w:eastAsia="Times New Roman" w:hAnsiTheme="majorHAnsi" w:cs="Times New Roman"/>
          <w:szCs w:val="24"/>
        </w:rPr>
        <w:t xml:space="preserve">The Board shall be responsible for framing, implementing and monitoring the risk management plan for the company. </w:t>
      </w:r>
    </w:p>
    <w:p w:rsidR="00B737DE" w:rsidRDefault="00B737DE" w:rsidP="00B737DE">
      <w:pPr>
        <w:pStyle w:val="ListParagraph"/>
        <w:spacing w:after="0" w:line="240" w:lineRule="auto"/>
        <w:rPr>
          <w:rFonts w:asciiTheme="majorHAnsi" w:eastAsia="Times New Roman" w:hAnsiTheme="majorHAnsi" w:cs="Times New Roman"/>
          <w:szCs w:val="24"/>
        </w:rPr>
      </w:pPr>
    </w:p>
    <w:p w:rsidR="00B737DE" w:rsidRDefault="00B737DE" w:rsidP="00B737DE">
      <w:pPr>
        <w:pStyle w:val="ListParagraph"/>
        <w:numPr>
          <w:ilvl w:val="0"/>
          <w:numId w:val="1"/>
        </w:numPr>
        <w:pBdr>
          <w:bottom w:val="single" w:sz="12" w:space="1" w:color="auto"/>
        </w:pBdr>
        <w:spacing w:after="0" w:line="240" w:lineRule="auto"/>
        <w:rPr>
          <w:rFonts w:eastAsia="Times New Roman" w:cstheme="minorHAnsi"/>
          <w:b/>
          <w:sz w:val="28"/>
          <w:szCs w:val="24"/>
        </w:rPr>
      </w:pPr>
      <w:r w:rsidRPr="00B737DE">
        <w:rPr>
          <w:rFonts w:eastAsia="Times New Roman" w:cstheme="minorHAnsi"/>
          <w:b/>
          <w:sz w:val="28"/>
          <w:szCs w:val="24"/>
        </w:rPr>
        <w:t>CONSTITUTION OF RISK MANAGEMENT COMMITTEE</w:t>
      </w:r>
    </w:p>
    <w:p w:rsidR="00B737DE" w:rsidRDefault="00B737DE" w:rsidP="00B737DE">
      <w:pPr>
        <w:spacing w:after="0" w:line="240" w:lineRule="auto"/>
        <w:rPr>
          <w:rFonts w:eastAsia="Times New Roman" w:cstheme="minorHAnsi"/>
          <w:szCs w:val="24"/>
        </w:rPr>
      </w:pPr>
    </w:p>
    <w:p w:rsidR="000876E4" w:rsidRDefault="000876E4" w:rsidP="000876E4">
      <w:pPr>
        <w:spacing w:after="0" w:line="240" w:lineRule="auto"/>
        <w:jc w:val="both"/>
        <w:rPr>
          <w:rFonts w:asciiTheme="majorHAnsi" w:eastAsia="Times New Roman" w:hAnsiTheme="majorHAnsi" w:cs="Times New Roman"/>
          <w:szCs w:val="24"/>
        </w:rPr>
      </w:pPr>
      <w:r w:rsidRPr="000876E4">
        <w:rPr>
          <w:rFonts w:asciiTheme="majorHAnsi" w:eastAsia="Times New Roman" w:hAnsiTheme="majorHAnsi" w:cs="Times New Roman"/>
          <w:szCs w:val="24"/>
        </w:rPr>
        <w:t>Risk Management Committee shall be constituted by the Board, as and when required under the applicable Statutes, consisting of such number of directors (executive or non-executive) as the Board thinks fit.</w:t>
      </w:r>
    </w:p>
    <w:p w:rsidR="000876E4" w:rsidRDefault="000876E4" w:rsidP="000876E4">
      <w:pPr>
        <w:spacing w:after="0" w:line="240" w:lineRule="auto"/>
        <w:jc w:val="both"/>
        <w:rPr>
          <w:rFonts w:asciiTheme="majorHAnsi" w:eastAsia="Times New Roman" w:hAnsiTheme="majorHAnsi" w:cs="Times New Roman"/>
          <w:szCs w:val="24"/>
        </w:rPr>
      </w:pPr>
    </w:p>
    <w:p w:rsidR="000876E4" w:rsidRPr="000876E4" w:rsidRDefault="000876E4" w:rsidP="000876E4">
      <w:pPr>
        <w:spacing w:after="0" w:line="240" w:lineRule="auto"/>
        <w:jc w:val="both"/>
        <w:rPr>
          <w:rFonts w:asciiTheme="majorHAnsi" w:eastAsia="Times New Roman" w:hAnsiTheme="majorHAnsi" w:cs="Times New Roman"/>
          <w:szCs w:val="24"/>
        </w:rPr>
      </w:pPr>
      <w:r w:rsidRPr="000876E4">
        <w:rPr>
          <w:rFonts w:asciiTheme="majorHAnsi" w:eastAsia="Times New Roman" w:hAnsiTheme="majorHAnsi" w:cs="Times New Roman"/>
          <w:szCs w:val="24"/>
        </w:rPr>
        <w:t xml:space="preserve"> The Board shall define the roles &amp; responsibilities of the Risk Management Committee &amp; may delegate monitoring &amp; reviewing of the risk management plan to the Committee &amp; such other functions as it may deem fit</w:t>
      </w:r>
    </w:p>
    <w:p w:rsidR="00B737DE" w:rsidRDefault="00B737DE" w:rsidP="00B737DE">
      <w:pPr>
        <w:spacing w:after="0" w:line="240" w:lineRule="auto"/>
        <w:rPr>
          <w:rFonts w:asciiTheme="majorHAnsi" w:eastAsia="Times New Roman" w:hAnsiTheme="majorHAnsi" w:cstheme="minorHAnsi"/>
          <w:szCs w:val="24"/>
        </w:rPr>
      </w:pPr>
    </w:p>
    <w:p w:rsidR="000876E4" w:rsidRDefault="000876E4" w:rsidP="00B737DE">
      <w:pPr>
        <w:spacing w:after="0" w:line="240" w:lineRule="auto"/>
        <w:rPr>
          <w:rFonts w:asciiTheme="majorHAnsi" w:eastAsia="Times New Roman" w:hAnsiTheme="majorHAnsi" w:cstheme="minorHAnsi"/>
          <w:szCs w:val="24"/>
        </w:rPr>
      </w:pPr>
    </w:p>
    <w:p w:rsidR="000876E4" w:rsidRDefault="000876E4" w:rsidP="00B737DE">
      <w:pPr>
        <w:spacing w:after="0" w:line="240" w:lineRule="auto"/>
        <w:rPr>
          <w:rFonts w:asciiTheme="majorHAnsi" w:eastAsia="Times New Roman" w:hAnsiTheme="majorHAnsi" w:cstheme="minorHAnsi"/>
          <w:szCs w:val="24"/>
        </w:rPr>
      </w:pPr>
    </w:p>
    <w:p w:rsidR="000876E4" w:rsidRDefault="000876E4" w:rsidP="000876E4">
      <w:pPr>
        <w:pStyle w:val="ListParagraph"/>
        <w:numPr>
          <w:ilvl w:val="0"/>
          <w:numId w:val="1"/>
        </w:numPr>
        <w:pBdr>
          <w:bottom w:val="single" w:sz="12" w:space="1" w:color="auto"/>
        </w:pBdr>
        <w:spacing w:after="0" w:line="240" w:lineRule="auto"/>
        <w:rPr>
          <w:rFonts w:eastAsia="Times New Roman" w:cstheme="minorHAnsi"/>
          <w:b/>
          <w:sz w:val="28"/>
          <w:szCs w:val="24"/>
        </w:rPr>
      </w:pPr>
      <w:r w:rsidRPr="000876E4">
        <w:rPr>
          <w:rFonts w:eastAsia="Times New Roman" w:cstheme="minorHAnsi"/>
          <w:b/>
          <w:sz w:val="28"/>
          <w:szCs w:val="24"/>
        </w:rPr>
        <w:lastRenderedPageBreak/>
        <w:t>RISK PROFILE</w:t>
      </w:r>
    </w:p>
    <w:p w:rsidR="000876E4" w:rsidRDefault="000876E4" w:rsidP="000876E4">
      <w:pPr>
        <w:pStyle w:val="ListParagraph"/>
        <w:spacing w:after="0" w:line="240" w:lineRule="auto"/>
        <w:ind w:left="360"/>
        <w:rPr>
          <w:rFonts w:eastAsia="Times New Roman" w:cstheme="minorHAnsi"/>
          <w:b/>
          <w:sz w:val="28"/>
          <w:szCs w:val="24"/>
        </w:rPr>
      </w:pPr>
    </w:p>
    <w:p w:rsidR="000876E4" w:rsidRPr="000876E4" w:rsidRDefault="000876E4" w:rsidP="000876E4">
      <w:pPr>
        <w:spacing w:after="0" w:line="240" w:lineRule="auto"/>
        <w:ind w:left="360"/>
        <w:rPr>
          <w:rFonts w:asciiTheme="majorHAnsi" w:eastAsia="Times New Roman" w:hAnsiTheme="majorHAnsi" w:cstheme="minorHAnsi"/>
          <w:b/>
          <w:szCs w:val="24"/>
        </w:rPr>
      </w:pPr>
      <w:r w:rsidRPr="000876E4">
        <w:rPr>
          <w:rFonts w:asciiTheme="majorHAnsi" w:eastAsia="Times New Roman" w:hAnsiTheme="majorHAnsi" w:cstheme="minorHAnsi"/>
          <w:b/>
          <w:szCs w:val="24"/>
        </w:rPr>
        <w:t>Risk management Process would include</w:t>
      </w:r>
    </w:p>
    <w:p w:rsidR="000876E4" w:rsidRPr="000876E4" w:rsidRDefault="000876E4" w:rsidP="000876E4">
      <w:pPr>
        <w:spacing w:after="0" w:line="240" w:lineRule="auto"/>
        <w:ind w:left="360"/>
        <w:rPr>
          <w:rFonts w:asciiTheme="majorHAnsi" w:eastAsia="Times New Roman" w:hAnsiTheme="majorHAnsi" w:cstheme="minorHAnsi"/>
          <w:b/>
          <w:szCs w:val="24"/>
        </w:rPr>
      </w:pPr>
    </w:p>
    <w:p w:rsidR="00706A98" w:rsidRPr="000D4C97" w:rsidRDefault="00706A98" w:rsidP="000D4C97">
      <w:pPr>
        <w:pStyle w:val="ListParagraph"/>
        <w:numPr>
          <w:ilvl w:val="0"/>
          <w:numId w:val="10"/>
        </w:numPr>
        <w:spacing w:after="0" w:line="240" w:lineRule="auto"/>
        <w:rPr>
          <w:rFonts w:asciiTheme="majorHAnsi" w:eastAsia="Times New Roman" w:hAnsiTheme="majorHAnsi" w:cs="Arial"/>
          <w:szCs w:val="29"/>
        </w:rPr>
      </w:pPr>
      <w:r w:rsidRPr="000D4C97">
        <w:rPr>
          <w:rFonts w:asciiTheme="majorHAnsi" w:eastAsia="Times New Roman" w:hAnsiTheme="majorHAnsi" w:cs="Arial"/>
          <w:szCs w:val="29"/>
        </w:rPr>
        <w:t>Risk Identification</w:t>
      </w:r>
    </w:p>
    <w:p w:rsidR="000876E4" w:rsidRPr="000876E4" w:rsidRDefault="000876E4" w:rsidP="000876E4">
      <w:pPr>
        <w:pStyle w:val="ListParagraph"/>
        <w:numPr>
          <w:ilvl w:val="0"/>
          <w:numId w:val="10"/>
        </w:numPr>
        <w:spacing w:after="0" w:line="240" w:lineRule="auto"/>
        <w:rPr>
          <w:rFonts w:asciiTheme="majorHAnsi" w:eastAsia="Times New Roman" w:hAnsiTheme="majorHAnsi" w:cs="Arial"/>
          <w:szCs w:val="29"/>
        </w:rPr>
      </w:pPr>
      <w:r w:rsidRPr="000876E4">
        <w:rPr>
          <w:rFonts w:asciiTheme="majorHAnsi" w:eastAsia="Times New Roman" w:hAnsiTheme="majorHAnsi" w:cs="Arial"/>
          <w:szCs w:val="29"/>
        </w:rPr>
        <w:t xml:space="preserve">Assessment of identified risk </w:t>
      </w:r>
    </w:p>
    <w:p w:rsidR="000876E4" w:rsidRPr="000876E4" w:rsidRDefault="000876E4" w:rsidP="000876E4">
      <w:pPr>
        <w:pStyle w:val="ListParagraph"/>
        <w:numPr>
          <w:ilvl w:val="0"/>
          <w:numId w:val="10"/>
        </w:numPr>
        <w:spacing w:after="0" w:line="240" w:lineRule="auto"/>
        <w:rPr>
          <w:rFonts w:asciiTheme="majorHAnsi" w:eastAsia="Times New Roman" w:hAnsiTheme="majorHAnsi" w:cs="Arial"/>
          <w:szCs w:val="29"/>
        </w:rPr>
      </w:pPr>
      <w:r w:rsidRPr="000876E4">
        <w:rPr>
          <w:rFonts w:asciiTheme="majorHAnsi" w:eastAsia="Times New Roman" w:hAnsiTheme="majorHAnsi" w:cs="Arial"/>
          <w:szCs w:val="29"/>
        </w:rPr>
        <w:t xml:space="preserve">Risk mitigation </w:t>
      </w:r>
    </w:p>
    <w:p w:rsidR="000876E4" w:rsidRPr="000876E4" w:rsidRDefault="000876E4" w:rsidP="000876E4">
      <w:pPr>
        <w:pStyle w:val="ListParagraph"/>
        <w:numPr>
          <w:ilvl w:val="0"/>
          <w:numId w:val="10"/>
        </w:numPr>
        <w:spacing w:after="0" w:line="240" w:lineRule="auto"/>
        <w:rPr>
          <w:rFonts w:asciiTheme="majorHAnsi" w:eastAsia="Times New Roman" w:hAnsiTheme="majorHAnsi" w:cs="Arial"/>
          <w:szCs w:val="29"/>
        </w:rPr>
      </w:pPr>
      <w:r w:rsidRPr="000876E4">
        <w:rPr>
          <w:rFonts w:asciiTheme="majorHAnsi" w:eastAsia="Times New Roman" w:hAnsiTheme="majorHAnsi" w:cs="Arial"/>
          <w:szCs w:val="29"/>
        </w:rPr>
        <w:t xml:space="preserve">Monitoring of the risk </w:t>
      </w:r>
      <w:r w:rsidR="00C83DFA">
        <w:rPr>
          <w:rFonts w:asciiTheme="majorHAnsi" w:eastAsia="Times New Roman" w:hAnsiTheme="majorHAnsi" w:cs="Arial"/>
          <w:szCs w:val="29"/>
        </w:rPr>
        <w:t>mitigation plan</w:t>
      </w:r>
    </w:p>
    <w:p w:rsidR="000876E4" w:rsidRPr="000876E4" w:rsidRDefault="000876E4" w:rsidP="000876E4">
      <w:pPr>
        <w:pStyle w:val="ListParagraph"/>
        <w:numPr>
          <w:ilvl w:val="0"/>
          <w:numId w:val="10"/>
        </w:numPr>
        <w:spacing w:after="0" w:line="240" w:lineRule="auto"/>
        <w:rPr>
          <w:rFonts w:asciiTheme="majorHAnsi" w:eastAsia="Times New Roman" w:hAnsiTheme="majorHAnsi" w:cs="Arial"/>
          <w:szCs w:val="29"/>
        </w:rPr>
      </w:pPr>
      <w:r w:rsidRPr="000876E4">
        <w:rPr>
          <w:rFonts w:asciiTheme="majorHAnsi" w:eastAsia="Times New Roman" w:hAnsiTheme="majorHAnsi" w:cs="Arial"/>
          <w:szCs w:val="29"/>
        </w:rPr>
        <w:t xml:space="preserve">Risk reporting and disclosures </w:t>
      </w:r>
    </w:p>
    <w:p w:rsidR="000876E4" w:rsidRDefault="000876E4" w:rsidP="00C83DFA">
      <w:pPr>
        <w:spacing w:after="0" w:line="240" w:lineRule="auto"/>
        <w:rPr>
          <w:rFonts w:asciiTheme="majorHAnsi" w:eastAsia="Times New Roman" w:hAnsiTheme="majorHAnsi" w:cstheme="minorHAnsi"/>
          <w:szCs w:val="24"/>
        </w:rPr>
      </w:pPr>
    </w:p>
    <w:p w:rsidR="00B737DE" w:rsidRDefault="00706A98" w:rsidP="00B737DE">
      <w:pPr>
        <w:pStyle w:val="ListParagraph"/>
        <w:spacing w:after="0" w:line="240" w:lineRule="auto"/>
        <w:ind w:left="360"/>
        <w:rPr>
          <w:rFonts w:eastAsia="Times New Roman" w:cstheme="minorHAnsi"/>
          <w:szCs w:val="24"/>
        </w:rPr>
      </w:pPr>
      <w:r w:rsidRPr="00706A98">
        <w:rPr>
          <w:rFonts w:eastAsia="Times New Roman" w:cstheme="minorHAnsi"/>
          <w:b/>
          <w:sz w:val="28"/>
          <w:szCs w:val="24"/>
          <w:u w:val="single"/>
        </w:rPr>
        <w:t>Risk Identification</w:t>
      </w:r>
      <w:r>
        <w:rPr>
          <w:rFonts w:eastAsia="Times New Roman" w:cstheme="minorHAnsi"/>
          <w:szCs w:val="24"/>
        </w:rPr>
        <w:t xml:space="preserve"> </w:t>
      </w:r>
    </w:p>
    <w:p w:rsidR="00706A98" w:rsidRDefault="00706A98" w:rsidP="00B737DE">
      <w:pPr>
        <w:pStyle w:val="ListParagraph"/>
        <w:spacing w:after="0" w:line="240" w:lineRule="auto"/>
        <w:ind w:left="360"/>
        <w:rPr>
          <w:rFonts w:eastAsia="Times New Roman" w:cstheme="minorHAnsi"/>
          <w:szCs w:val="24"/>
        </w:rPr>
      </w:pPr>
      <w:r>
        <w:rPr>
          <w:rFonts w:eastAsia="Times New Roman" w:cstheme="minorHAnsi"/>
          <w:szCs w:val="24"/>
        </w:rPr>
        <w:t xml:space="preserve"> </w:t>
      </w:r>
    </w:p>
    <w:p w:rsidR="00706A98" w:rsidRPr="00706A98" w:rsidRDefault="00706A98" w:rsidP="00B737DE">
      <w:pPr>
        <w:pStyle w:val="ListParagraph"/>
        <w:spacing w:after="0" w:line="240" w:lineRule="auto"/>
        <w:ind w:left="360"/>
        <w:rPr>
          <w:rFonts w:asciiTheme="majorHAnsi" w:eastAsia="Times New Roman" w:hAnsiTheme="majorHAnsi" w:cstheme="minorHAnsi"/>
          <w:szCs w:val="24"/>
        </w:rPr>
      </w:pPr>
      <w:r w:rsidRPr="00706A98">
        <w:rPr>
          <w:rFonts w:asciiTheme="majorHAnsi" w:eastAsia="Times New Roman" w:hAnsiTheme="majorHAnsi" w:cstheme="minorHAnsi"/>
          <w:szCs w:val="24"/>
        </w:rPr>
        <w:t>In order to indentify and access business risk, the company Defines Material risk on which it presently focuses.</w:t>
      </w:r>
    </w:p>
    <w:p w:rsidR="00706A98" w:rsidRPr="00706A98" w:rsidRDefault="00706A98" w:rsidP="00B737DE">
      <w:pPr>
        <w:pStyle w:val="ListParagraph"/>
        <w:spacing w:after="0" w:line="240" w:lineRule="auto"/>
        <w:ind w:left="360"/>
        <w:rPr>
          <w:rFonts w:asciiTheme="majorHAnsi" w:eastAsia="Times New Roman" w:hAnsiTheme="majorHAnsi" w:cstheme="minorHAnsi"/>
          <w:szCs w:val="24"/>
        </w:rPr>
      </w:pPr>
    </w:p>
    <w:p w:rsidR="00706A98" w:rsidRPr="00706A98" w:rsidRDefault="00706A98" w:rsidP="00706A98">
      <w:pPr>
        <w:pStyle w:val="ListParagraph"/>
        <w:spacing w:after="0" w:line="240" w:lineRule="auto"/>
        <w:ind w:left="360"/>
        <w:rPr>
          <w:rFonts w:asciiTheme="majorHAnsi" w:eastAsia="Times New Roman" w:hAnsiTheme="majorHAnsi" w:cstheme="minorHAnsi"/>
          <w:szCs w:val="24"/>
        </w:rPr>
      </w:pPr>
      <w:r w:rsidRPr="00706A98">
        <w:rPr>
          <w:rFonts w:asciiTheme="majorHAnsi" w:eastAsia="Times New Roman" w:hAnsiTheme="majorHAnsi" w:cstheme="minorHAnsi"/>
          <w:szCs w:val="24"/>
        </w:rPr>
        <w:t>Material risk on which Company presently focuses can be broadly divided into following:</w:t>
      </w:r>
    </w:p>
    <w:p w:rsidR="00706A98" w:rsidRPr="00706A98" w:rsidRDefault="00706A98" w:rsidP="00706A98">
      <w:pPr>
        <w:pStyle w:val="ListParagraph"/>
        <w:spacing w:after="0" w:line="240" w:lineRule="auto"/>
        <w:ind w:left="360"/>
        <w:rPr>
          <w:rFonts w:asciiTheme="majorHAnsi" w:eastAsia="Times New Roman" w:hAnsiTheme="majorHAnsi" w:cstheme="minorHAnsi"/>
          <w:szCs w:val="24"/>
        </w:rPr>
      </w:pPr>
    </w:p>
    <w:p w:rsidR="00706A98" w:rsidRPr="00706A98" w:rsidRDefault="00706A98" w:rsidP="00706A98">
      <w:pPr>
        <w:pStyle w:val="ListParagraph"/>
        <w:numPr>
          <w:ilvl w:val="0"/>
          <w:numId w:val="9"/>
        </w:numPr>
        <w:spacing w:after="0" w:line="240" w:lineRule="auto"/>
        <w:rPr>
          <w:rFonts w:asciiTheme="majorHAnsi" w:eastAsia="Times New Roman" w:hAnsiTheme="majorHAnsi" w:cstheme="minorHAnsi"/>
          <w:szCs w:val="24"/>
        </w:rPr>
      </w:pPr>
      <w:r w:rsidRPr="00706A98">
        <w:rPr>
          <w:rFonts w:asciiTheme="majorHAnsi" w:eastAsia="Times New Roman" w:hAnsiTheme="majorHAnsi" w:cstheme="minorHAnsi"/>
          <w:szCs w:val="24"/>
        </w:rPr>
        <w:t>Internal Risk</w:t>
      </w:r>
    </w:p>
    <w:p w:rsidR="00706A98" w:rsidRDefault="00706A98" w:rsidP="00706A98">
      <w:pPr>
        <w:pStyle w:val="ListParagraph"/>
        <w:numPr>
          <w:ilvl w:val="0"/>
          <w:numId w:val="9"/>
        </w:numPr>
        <w:spacing w:after="0" w:line="240" w:lineRule="auto"/>
        <w:rPr>
          <w:rFonts w:asciiTheme="majorHAnsi" w:eastAsia="Times New Roman" w:hAnsiTheme="majorHAnsi" w:cstheme="minorHAnsi"/>
          <w:szCs w:val="24"/>
        </w:rPr>
      </w:pPr>
      <w:r w:rsidRPr="00706A98">
        <w:rPr>
          <w:rFonts w:asciiTheme="majorHAnsi" w:eastAsia="Times New Roman" w:hAnsiTheme="majorHAnsi" w:cstheme="minorHAnsi"/>
          <w:szCs w:val="24"/>
        </w:rPr>
        <w:t>External Risk</w:t>
      </w:r>
    </w:p>
    <w:p w:rsidR="00706A98" w:rsidRPr="00706A98" w:rsidRDefault="00706A98" w:rsidP="00706A98">
      <w:pPr>
        <w:pStyle w:val="ListParagraph"/>
        <w:spacing w:after="0" w:line="240" w:lineRule="auto"/>
        <w:rPr>
          <w:rFonts w:asciiTheme="majorHAnsi" w:eastAsia="Times New Roman" w:hAnsiTheme="majorHAnsi" w:cstheme="minorHAnsi"/>
          <w:szCs w:val="24"/>
        </w:rPr>
      </w:pPr>
    </w:p>
    <w:p w:rsidR="00706A98" w:rsidRDefault="00706A98" w:rsidP="00B737DE">
      <w:pPr>
        <w:pStyle w:val="ListParagraph"/>
        <w:spacing w:after="0" w:line="240" w:lineRule="auto"/>
        <w:ind w:left="360"/>
        <w:rPr>
          <w:rFonts w:eastAsia="Times New Roman" w:cstheme="minorHAnsi"/>
          <w:b/>
          <w:sz w:val="28"/>
          <w:szCs w:val="24"/>
          <w:u w:val="single"/>
        </w:rPr>
      </w:pPr>
      <w:r w:rsidRPr="00706A98">
        <w:rPr>
          <w:rFonts w:eastAsia="Times New Roman" w:cstheme="minorHAnsi"/>
          <w:b/>
          <w:sz w:val="28"/>
          <w:szCs w:val="24"/>
          <w:u w:val="single"/>
        </w:rPr>
        <w:t>RISK ASSESSMENT</w:t>
      </w:r>
    </w:p>
    <w:p w:rsidR="00706A98" w:rsidRDefault="00706A98" w:rsidP="00706A98">
      <w:pPr>
        <w:spacing w:after="0" w:line="240" w:lineRule="auto"/>
        <w:ind w:left="360"/>
        <w:jc w:val="both"/>
        <w:rPr>
          <w:rFonts w:ascii="Times New Roman" w:eastAsia="Times New Roman" w:hAnsi="Times New Roman" w:cs="Times New Roman"/>
          <w:sz w:val="24"/>
          <w:szCs w:val="24"/>
        </w:rPr>
      </w:pPr>
    </w:p>
    <w:p w:rsidR="00706A98" w:rsidRPr="00706A98" w:rsidRDefault="00706A98" w:rsidP="00706A98">
      <w:pPr>
        <w:spacing w:after="0" w:line="240" w:lineRule="auto"/>
        <w:ind w:left="360"/>
        <w:jc w:val="both"/>
        <w:rPr>
          <w:rFonts w:asciiTheme="majorHAnsi" w:eastAsia="Times New Roman" w:hAnsiTheme="majorHAnsi" w:cs="Times New Roman"/>
          <w:sz w:val="24"/>
          <w:szCs w:val="24"/>
        </w:rPr>
      </w:pPr>
      <w:r>
        <w:rPr>
          <w:rFonts w:ascii="Times New Roman" w:eastAsia="Times New Roman" w:hAnsi="Times New Roman" w:cs="Times New Roman"/>
          <w:sz w:val="24"/>
          <w:szCs w:val="24"/>
        </w:rPr>
        <w:t xml:space="preserve"> </w:t>
      </w:r>
      <w:r w:rsidRPr="00706A98">
        <w:rPr>
          <w:rFonts w:asciiTheme="majorHAnsi" w:eastAsia="Times New Roman" w:hAnsiTheme="majorHAnsi" w:cs="Times New Roman"/>
          <w:szCs w:val="24"/>
        </w:rPr>
        <w:t xml:space="preserve">To meet the objectives of the Company, the Management shall consider expected and unexpected events, pursuant to which it is imperative to make effective strategies for exploiting opportunities. Accordingly, the Company shall identify key risks and develop plans for managing the same. </w:t>
      </w:r>
    </w:p>
    <w:p w:rsidR="00706A98" w:rsidRDefault="00706A98" w:rsidP="00B737DE">
      <w:pPr>
        <w:pStyle w:val="ListParagraph"/>
        <w:spacing w:after="0" w:line="240" w:lineRule="auto"/>
        <w:ind w:left="360"/>
        <w:rPr>
          <w:rFonts w:eastAsia="Times New Roman" w:cstheme="minorHAnsi"/>
          <w:sz w:val="28"/>
          <w:szCs w:val="24"/>
        </w:rPr>
      </w:pPr>
    </w:p>
    <w:p w:rsidR="00706A98" w:rsidRDefault="000D4C97" w:rsidP="00B737DE">
      <w:pPr>
        <w:pStyle w:val="ListParagraph"/>
        <w:spacing w:after="0" w:line="240" w:lineRule="auto"/>
        <w:ind w:left="360"/>
        <w:rPr>
          <w:rFonts w:eastAsia="Times New Roman" w:cstheme="minorHAnsi"/>
          <w:b/>
          <w:sz w:val="28"/>
          <w:szCs w:val="24"/>
          <w:u w:val="single"/>
        </w:rPr>
      </w:pPr>
      <w:r>
        <w:rPr>
          <w:rFonts w:eastAsia="Times New Roman" w:cstheme="minorHAnsi"/>
          <w:b/>
          <w:sz w:val="28"/>
          <w:szCs w:val="24"/>
          <w:u w:val="single"/>
        </w:rPr>
        <w:t>RISK MITIGATION</w:t>
      </w:r>
    </w:p>
    <w:p w:rsidR="00C83DFA" w:rsidRDefault="00C83DFA" w:rsidP="00B737DE">
      <w:pPr>
        <w:pStyle w:val="ListParagraph"/>
        <w:spacing w:after="0" w:line="240" w:lineRule="auto"/>
        <w:ind w:left="360"/>
        <w:rPr>
          <w:rFonts w:eastAsia="Times New Roman" w:cstheme="minorHAnsi"/>
          <w:b/>
          <w:sz w:val="28"/>
          <w:szCs w:val="24"/>
          <w:u w:val="single"/>
        </w:rPr>
      </w:pPr>
    </w:p>
    <w:p w:rsidR="00C83DFA" w:rsidRPr="00C83DFA" w:rsidRDefault="00C83DFA" w:rsidP="00B737DE">
      <w:pPr>
        <w:pStyle w:val="ListParagraph"/>
        <w:spacing w:after="0" w:line="240" w:lineRule="auto"/>
        <w:ind w:left="360"/>
        <w:rPr>
          <w:rFonts w:asciiTheme="majorHAnsi" w:eastAsia="Times New Roman" w:hAnsiTheme="majorHAnsi" w:cstheme="minorHAnsi"/>
          <w:szCs w:val="24"/>
        </w:rPr>
      </w:pPr>
      <w:r w:rsidRPr="00C83DFA">
        <w:rPr>
          <w:rFonts w:asciiTheme="majorHAnsi" w:eastAsia="Times New Roman" w:hAnsiTheme="majorHAnsi" w:cstheme="minorHAnsi"/>
          <w:szCs w:val="24"/>
        </w:rPr>
        <w:t>To mitigate the risk following are the strategy which the company may follow:</w:t>
      </w:r>
    </w:p>
    <w:p w:rsidR="00C83DFA" w:rsidRPr="00C83DFA" w:rsidRDefault="00C83DFA" w:rsidP="00C83DFA">
      <w:pPr>
        <w:pStyle w:val="ListParagraph"/>
        <w:numPr>
          <w:ilvl w:val="0"/>
          <w:numId w:val="11"/>
        </w:numPr>
        <w:spacing w:after="0" w:line="240" w:lineRule="auto"/>
        <w:rPr>
          <w:rFonts w:asciiTheme="majorHAnsi" w:eastAsia="Times New Roman" w:hAnsiTheme="majorHAnsi" w:cstheme="minorHAnsi"/>
          <w:szCs w:val="24"/>
        </w:rPr>
      </w:pPr>
      <w:r w:rsidRPr="00C83DFA">
        <w:rPr>
          <w:rFonts w:asciiTheme="majorHAnsi" w:eastAsia="Times New Roman" w:hAnsiTheme="majorHAnsi" w:cstheme="minorHAnsi"/>
          <w:szCs w:val="24"/>
        </w:rPr>
        <w:t>Risk Acceptance</w:t>
      </w:r>
    </w:p>
    <w:p w:rsidR="00C83DFA" w:rsidRPr="00C83DFA" w:rsidRDefault="00C83DFA" w:rsidP="00C83DFA">
      <w:pPr>
        <w:pStyle w:val="ListParagraph"/>
        <w:numPr>
          <w:ilvl w:val="0"/>
          <w:numId w:val="11"/>
        </w:numPr>
        <w:spacing w:after="0" w:line="240" w:lineRule="auto"/>
        <w:rPr>
          <w:rFonts w:asciiTheme="majorHAnsi" w:eastAsia="Times New Roman" w:hAnsiTheme="majorHAnsi" w:cstheme="minorHAnsi"/>
          <w:szCs w:val="24"/>
        </w:rPr>
      </w:pPr>
      <w:r w:rsidRPr="00C83DFA">
        <w:rPr>
          <w:rFonts w:asciiTheme="majorHAnsi" w:eastAsia="Times New Roman" w:hAnsiTheme="majorHAnsi" w:cstheme="minorHAnsi"/>
          <w:szCs w:val="24"/>
        </w:rPr>
        <w:t>Risk Limitations</w:t>
      </w:r>
    </w:p>
    <w:p w:rsidR="00C83DFA" w:rsidRPr="00C83DFA" w:rsidRDefault="00C83DFA" w:rsidP="00C83DFA">
      <w:pPr>
        <w:pStyle w:val="ListParagraph"/>
        <w:numPr>
          <w:ilvl w:val="0"/>
          <w:numId w:val="11"/>
        </w:numPr>
        <w:spacing w:after="0" w:line="240" w:lineRule="auto"/>
        <w:rPr>
          <w:rFonts w:asciiTheme="majorHAnsi" w:eastAsia="Times New Roman" w:hAnsiTheme="majorHAnsi" w:cstheme="minorHAnsi"/>
          <w:szCs w:val="24"/>
        </w:rPr>
      </w:pPr>
      <w:r w:rsidRPr="00C83DFA">
        <w:rPr>
          <w:rFonts w:asciiTheme="majorHAnsi" w:eastAsia="Times New Roman" w:hAnsiTheme="majorHAnsi" w:cstheme="minorHAnsi"/>
          <w:szCs w:val="24"/>
        </w:rPr>
        <w:t>Risk Transference</w:t>
      </w:r>
    </w:p>
    <w:p w:rsidR="00C83DFA" w:rsidRPr="00C83DFA" w:rsidRDefault="00C83DFA" w:rsidP="00C83DFA">
      <w:pPr>
        <w:pStyle w:val="ListParagraph"/>
        <w:numPr>
          <w:ilvl w:val="0"/>
          <w:numId w:val="11"/>
        </w:numPr>
        <w:spacing w:after="0" w:line="240" w:lineRule="auto"/>
        <w:rPr>
          <w:rFonts w:asciiTheme="majorHAnsi" w:eastAsia="Times New Roman" w:hAnsiTheme="majorHAnsi" w:cstheme="minorHAnsi"/>
          <w:szCs w:val="24"/>
        </w:rPr>
      </w:pPr>
      <w:r w:rsidRPr="00C83DFA">
        <w:rPr>
          <w:rFonts w:asciiTheme="majorHAnsi" w:eastAsia="Times New Roman" w:hAnsiTheme="majorHAnsi" w:cstheme="minorHAnsi"/>
          <w:szCs w:val="24"/>
        </w:rPr>
        <w:t>Risk Avoidance</w:t>
      </w:r>
    </w:p>
    <w:p w:rsidR="00C83DFA" w:rsidRDefault="00C83DFA" w:rsidP="00C83DFA">
      <w:pPr>
        <w:spacing w:after="0" w:line="240" w:lineRule="auto"/>
        <w:ind w:left="360"/>
        <w:rPr>
          <w:rFonts w:eastAsia="Times New Roman" w:cstheme="minorHAnsi"/>
          <w:szCs w:val="24"/>
        </w:rPr>
      </w:pPr>
    </w:p>
    <w:p w:rsidR="00C83DFA" w:rsidRDefault="00C83DFA" w:rsidP="00C83DFA">
      <w:pPr>
        <w:spacing w:after="0" w:line="240" w:lineRule="auto"/>
        <w:ind w:left="360"/>
        <w:rPr>
          <w:rFonts w:eastAsia="Times New Roman" w:cstheme="minorHAnsi"/>
          <w:b/>
          <w:sz w:val="28"/>
          <w:szCs w:val="24"/>
          <w:u w:val="single"/>
        </w:rPr>
      </w:pPr>
      <w:r w:rsidRPr="00C83DFA">
        <w:rPr>
          <w:rFonts w:eastAsia="Times New Roman" w:cstheme="minorHAnsi"/>
          <w:b/>
          <w:sz w:val="28"/>
          <w:szCs w:val="24"/>
          <w:u w:val="single"/>
        </w:rPr>
        <w:t>RISK MONITORING</w:t>
      </w:r>
    </w:p>
    <w:p w:rsidR="00C83DFA" w:rsidRDefault="00C83DFA" w:rsidP="00C83DFA">
      <w:pPr>
        <w:spacing w:after="0" w:line="240" w:lineRule="auto"/>
        <w:ind w:left="360"/>
        <w:rPr>
          <w:rFonts w:eastAsia="Times New Roman" w:cstheme="minorHAnsi"/>
          <w:b/>
          <w:sz w:val="28"/>
          <w:szCs w:val="24"/>
          <w:u w:val="single"/>
        </w:rPr>
      </w:pPr>
    </w:p>
    <w:p w:rsidR="00C83DFA" w:rsidRDefault="00C83DFA" w:rsidP="00C83DFA">
      <w:pPr>
        <w:ind w:left="270"/>
        <w:jc w:val="both"/>
        <w:rPr>
          <w:rFonts w:ascii="Times New Roman" w:eastAsia="Times New Roman" w:hAnsi="Times New Roman" w:cs="Times New Roman"/>
          <w:sz w:val="24"/>
          <w:szCs w:val="24"/>
        </w:rPr>
      </w:pPr>
      <w:r w:rsidRPr="00C83DFA">
        <w:rPr>
          <w:rFonts w:eastAsia="Times New Roman" w:cstheme="minorHAnsi"/>
          <w:szCs w:val="24"/>
        </w:rPr>
        <w:t>G</w:t>
      </w:r>
      <w:r w:rsidRPr="00C83DFA">
        <w:rPr>
          <w:rFonts w:ascii="Times New Roman" w:eastAsia="Times New Roman" w:hAnsi="Times New Roman" w:cs="Times New Roman"/>
          <w:sz w:val="24"/>
          <w:szCs w:val="24"/>
        </w:rPr>
        <w:t>enerally every staff member of the Organization is responsible for the effective</w:t>
      </w:r>
      <w:r>
        <w:rPr>
          <w:rFonts w:ascii="Times New Roman" w:eastAsia="Times New Roman" w:hAnsi="Times New Roman" w:cs="Times New Roman"/>
          <w:sz w:val="24"/>
          <w:szCs w:val="24"/>
        </w:rPr>
        <w:t xml:space="preserve"> </w:t>
      </w:r>
      <w:r w:rsidRPr="00C83DFA">
        <w:rPr>
          <w:rFonts w:ascii="Times New Roman" w:eastAsia="Times New Roman" w:hAnsi="Times New Roman" w:cs="Times New Roman"/>
          <w:sz w:val="24"/>
          <w:szCs w:val="24"/>
        </w:rPr>
        <w:t xml:space="preserve">management of risk including the identification of potential risks. The Head </w:t>
      </w:r>
      <w:r>
        <w:rPr>
          <w:rFonts w:ascii="Times New Roman" w:eastAsia="Times New Roman" w:hAnsi="Times New Roman" w:cs="Times New Roman"/>
          <w:sz w:val="24"/>
          <w:szCs w:val="24"/>
        </w:rPr>
        <w:t xml:space="preserve">of Departments and other Senior </w:t>
      </w:r>
      <w:r w:rsidRPr="00C83DFA">
        <w:rPr>
          <w:rFonts w:ascii="Times New Roman" w:eastAsia="Times New Roman" w:hAnsi="Times New Roman" w:cs="Times New Roman"/>
          <w:sz w:val="24"/>
          <w:szCs w:val="24"/>
        </w:rPr>
        <w:t>Management Persons in the Company at organizational levels un</w:t>
      </w:r>
      <w:r>
        <w:rPr>
          <w:rFonts w:ascii="Times New Roman" w:eastAsia="Times New Roman" w:hAnsi="Times New Roman" w:cs="Times New Roman"/>
          <w:sz w:val="24"/>
          <w:szCs w:val="24"/>
        </w:rPr>
        <w:t>der the guidance of the Board /</w:t>
      </w:r>
      <w:r w:rsidRPr="00C83DFA">
        <w:rPr>
          <w:rFonts w:ascii="Times New Roman" w:eastAsia="Times New Roman" w:hAnsi="Times New Roman" w:cs="Times New Roman"/>
          <w:sz w:val="24"/>
          <w:szCs w:val="24"/>
        </w:rPr>
        <w:t>Audit Committee</w:t>
      </w:r>
      <w:r>
        <w:rPr>
          <w:rFonts w:ascii="Times New Roman" w:eastAsia="Times New Roman" w:hAnsi="Times New Roman" w:cs="Times New Roman"/>
          <w:sz w:val="24"/>
          <w:szCs w:val="24"/>
        </w:rPr>
        <w:t xml:space="preserve"> </w:t>
      </w:r>
      <w:r w:rsidRPr="00C83DFA">
        <w:rPr>
          <w:rFonts w:ascii="Times New Roman" w:eastAsia="Times New Roman" w:hAnsi="Times New Roman" w:cs="Times New Roman"/>
          <w:sz w:val="24"/>
          <w:szCs w:val="24"/>
        </w:rPr>
        <w:t>are responsible for the development o</w:t>
      </w:r>
      <w:r>
        <w:rPr>
          <w:rFonts w:ascii="Times New Roman" w:eastAsia="Times New Roman" w:hAnsi="Times New Roman" w:cs="Times New Roman"/>
          <w:sz w:val="24"/>
          <w:szCs w:val="24"/>
        </w:rPr>
        <w:t xml:space="preserve">f risk mitigation plans and the </w:t>
      </w:r>
      <w:r w:rsidRPr="00C83DFA">
        <w:rPr>
          <w:rFonts w:ascii="Times New Roman" w:eastAsia="Times New Roman" w:hAnsi="Times New Roman" w:cs="Times New Roman"/>
          <w:sz w:val="24"/>
          <w:szCs w:val="24"/>
        </w:rPr>
        <w:t>implementation of</w:t>
      </w:r>
      <w:r>
        <w:rPr>
          <w:rFonts w:ascii="Times New Roman" w:eastAsia="Times New Roman" w:hAnsi="Times New Roman" w:cs="Times New Roman"/>
          <w:sz w:val="24"/>
          <w:szCs w:val="24"/>
        </w:rPr>
        <w:t xml:space="preserve"> </w:t>
      </w:r>
      <w:r w:rsidRPr="00C83DFA">
        <w:rPr>
          <w:rFonts w:ascii="Times New Roman" w:eastAsia="Times New Roman" w:hAnsi="Times New Roman" w:cs="Times New Roman"/>
          <w:sz w:val="24"/>
          <w:szCs w:val="24"/>
        </w:rPr>
        <w:t xml:space="preserve">risk reduction strategies. </w:t>
      </w:r>
    </w:p>
    <w:p w:rsidR="00C83DFA" w:rsidRDefault="00C83DFA" w:rsidP="00C83DFA">
      <w:pPr>
        <w:ind w:left="270"/>
        <w:jc w:val="both"/>
        <w:rPr>
          <w:rFonts w:ascii="Times New Roman" w:eastAsia="Times New Roman" w:hAnsi="Times New Roman" w:cs="Times New Roman"/>
          <w:sz w:val="24"/>
          <w:szCs w:val="24"/>
        </w:rPr>
      </w:pPr>
    </w:p>
    <w:p w:rsidR="00C83DFA" w:rsidRDefault="00C83DFA" w:rsidP="00C83DFA">
      <w:pPr>
        <w:ind w:left="270"/>
        <w:jc w:val="both"/>
        <w:rPr>
          <w:rFonts w:eastAsia="Times New Roman" w:cstheme="minorHAnsi"/>
          <w:b/>
          <w:sz w:val="28"/>
          <w:szCs w:val="24"/>
          <w:u w:val="single"/>
        </w:rPr>
      </w:pPr>
      <w:r w:rsidRPr="00C83DFA">
        <w:rPr>
          <w:rFonts w:eastAsia="Times New Roman" w:cstheme="minorHAnsi"/>
          <w:b/>
          <w:sz w:val="28"/>
          <w:szCs w:val="24"/>
          <w:u w:val="single"/>
        </w:rPr>
        <w:lastRenderedPageBreak/>
        <w:t xml:space="preserve">RISK REPORTING </w:t>
      </w:r>
    </w:p>
    <w:p w:rsidR="00C83DFA" w:rsidRPr="00C83DFA" w:rsidRDefault="00C83DFA" w:rsidP="00C83DFA">
      <w:pPr>
        <w:spacing w:after="0" w:line="240" w:lineRule="auto"/>
        <w:ind w:left="360"/>
        <w:rPr>
          <w:rFonts w:asciiTheme="majorHAnsi" w:eastAsia="Times New Roman" w:hAnsiTheme="majorHAnsi" w:cs="Times New Roman"/>
          <w:szCs w:val="24"/>
        </w:rPr>
      </w:pPr>
      <w:r w:rsidRPr="00C83DFA">
        <w:rPr>
          <w:rFonts w:asciiTheme="majorHAnsi" w:eastAsia="Times New Roman" w:hAnsiTheme="majorHAnsi" w:cs="Times New Roman"/>
          <w:szCs w:val="24"/>
        </w:rPr>
        <w:t xml:space="preserve">The Board of Directors and the Audit Committee in their meeting shall at least once in every year review the risk management framework and effectively address the emerging challenges in a dynamic business environment and ensure that it meets the requirements of the applicable Laws and the needs of the Organization. </w:t>
      </w:r>
    </w:p>
    <w:p w:rsidR="00C83DFA" w:rsidRPr="00C83DFA" w:rsidRDefault="00C83DFA" w:rsidP="00C83DFA">
      <w:pPr>
        <w:spacing w:after="0" w:line="240" w:lineRule="auto"/>
        <w:ind w:left="360"/>
        <w:rPr>
          <w:rFonts w:asciiTheme="majorHAnsi" w:eastAsia="Times New Roman" w:hAnsiTheme="majorHAnsi" w:cs="Arial"/>
          <w:szCs w:val="24"/>
        </w:rPr>
      </w:pPr>
    </w:p>
    <w:p w:rsidR="00C83DFA" w:rsidRPr="00C83DFA" w:rsidRDefault="00C83DFA" w:rsidP="00C83DFA">
      <w:pPr>
        <w:spacing w:after="0" w:line="240" w:lineRule="auto"/>
        <w:ind w:left="360"/>
        <w:rPr>
          <w:rFonts w:asciiTheme="majorHAnsi" w:eastAsia="Times New Roman" w:hAnsiTheme="majorHAnsi" w:cs="Times New Roman"/>
          <w:szCs w:val="24"/>
        </w:rPr>
      </w:pPr>
      <w:r w:rsidRPr="00C83DFA">
        <w:rPr>
          <w:rFonts w:asciiTheme="majorHAnsi" w:eastAsia="Times New Roman" w:hAnsiTheme="majorHAnsi" w:cs="Times New Roman"/>
          <w:szCs w:val="24"/>
        </w:rPr>
        <w:t>The Audit Committee and Board of Directors shall have the power to modify, amend or replace this Policy in part or full as may be thought fit from time to time in their absolute discretion as far as it is not in contravention of SEBI (Listing Obligations and Disclosure Requirements) Regulations, 2015.</w:t>
      </w:r>
    </w:p>
    <w:p w:rsidR="00706A98" w:rsidRDefault="00706A98" w:rsidP="00B737DE">
      <w:pPr>
        <w:pStyle w:val="ListParagraph"/>
        <w:spacing w:after="0" w:line="240" w:lineRule="auto"/>
        <w:ind w:left="360"/>
        <w:rPr>
          <w:rFonts w:eastAsia="Times New Roman" w:cstheme="minorHAnsi"/>
          <w:b/>
          <w:sz w:val="28"/>
          <w:szCs w:val="24"/>
          <w:u w:val="single"/>
        </w:rPr>
      </w:pPr>
    </w:p>
    <w:p w:rsidR="00706A98" w:rsidRDefault="00706A98" w:rsidP="00B737DE">
      <w:pPr>
        <w:pStyle w:val="ListParagraph"/>
        <w:spacing w:after="0" w:line="240" w:lineRule="auto"/>
        <w:ind w:left="360"/>
        <w:rPr>
          <w:rFonts w:eastAsia="Times New Roman" w:cstheme="minorHAnsi"/>
          <w:b/>
          <w:sz w:val="28"/>
          <w:szCs w:val="24"/>
          <w:u w:val="single"/>
        </w:rPr>
      </w:pPr>
    </w:p>
    <w:p w:rsidR="00706A98" w:rsidRDefault="00706A98" w:rsidP="000D4C97">
      <w:pPr>
        <w:pStyle w:val="ListParagraph"/>
        <w:numPr>
          <w:ilvl w:val="0"/>
          <w:numId w:val="1"/>
        </w:numPr>
        <w:pBdr>
          <w:bottom w:val="single" w:sz="12" w:space="1" w:color="auto"/>
        </w:pBdr>
        <w:spacing w:after="0" w:line="240" w:lineRule="auto"/>
        <w:rPr>
          <w:rFonts w:eastAsia="Times New Roman" w:cstheme="minorHAnsi"/>
          <w:b/>
          <w:sz w:val="28"/>
          <w:szCs w:val="24"/>
        </w:rPr>
      </w:pPr>
      <w:r w:rsidRPr="000D4C97">
        <w:rPr>
          <w:rFonts w:eastAsia="Times New Roman" w:cstheme="minorHAnsi"/>
          <w:sz w:val="28"/>
          <w:szCs w:val="24"/>
        </w:rPr>
        <w:t xml:space="preserve"> </w:t>
      </w:r>
      <w:r w:rsidR="000D4C97" w:rsidRPr="000D4C97">
        <w:rPr>
          <w:rFonts w:eastAsia="Times New Roman" w:cstheme="minorHAnsi"/>
          <w:b/>
          <w:sz w:val="28"/>
          <w:szCs w:val="24"/>
        </w:rPr>
        <w:t>DISCLOSURE OF THIS POLICY</w:t>
      </w:r>
    </w:p>
    <w:p w:rsidR="000D4C97" w:rsidRDefault="000D4C97" w:rsidP="000D4C97">
      <w:pPr>
        <w:pStyle w:val="ListParagraph"/>
        <w:spacing w:after="0" w:line="240" w:lineRule="auto"/>
        <w:ind w:left="360"/>
        <w:rPr>
          <w:rFonts w:eastAsia="Times New Roman" w:cstheme="minorHAnsi"/>
          <w:b/>
          <w:sz w:val="28"/>
          <w:szCs w:val="24"/>
        </w:rPr>
      </w:pPr>
    </w:p>
    <w:p w:rsidR="000D4C97" w:rsidRPr="000D4C97" w:rsidRDefault="000D4C97" w:rsidP="00C83DFA">
      <w:pPr>
        <w:pStyle w:val="NoSpacing"/>
        <w:ind w:left="540"/>
        <w:rPr>
          <w:rFonts w:asciiTheme="majorHAnsi" w:hAnsiTheme="majorHAnsi" w:cs="Times New Roman"/>
          <w:b/>
          <w:szCs w:val="24"/>
        </w:rPr>
      </w:pPr>
      <w:r w:rsidRPr="000D4C97">
        <w:rPr>
          <w:rFonts w:asciiTheme="majorHAnsi" w:eastAsia="Times New Roman" w:hAnsiTheme="majorHAnsi" w:cs="Arial"/>
          <w:szCs w:val="28"/>
        </w:rPr>
        <w:t>The policy will be uploaded on Company’s website (</w:t>
      </w:r>
      <w:r w:rsidRPr="000D4C97">
        <w:rPr>
          <w:rFonts w:asciiTheme="majorHAnsi" w:hAnsiTheme="majorHAnsi" w:cs="Times New Roman"/>
          <w:b/>
          <w:szCs w:val="24"/>
        </w:rPr>
        <w:t>www.</w:t>
      </w:r>
      <w:r w:rsidR="0059073B">
        <w:rPr>
          <w:rFonts w:asciiTheme="majorHAnsi" w:hAnsiTheme="majorHAnsi" w:cs="Times New Roman"/>
          <w:b/>
          <w:szCs w:val="24"/>
        </w:rPr>
        <w:t>tirthlimited</w:t>
      </w:r>
      <w:r w:rsidR="007B012A">
        <w:rPr>
          <w:rFonts w:asciiTheme="majorHAnsi" w:hAnsiTheme="majorHAnsi" w:cs="Times New Roman"/>
          <w:b/>
          <w:szCs w:val="24"/>
        </w:rPr>
        <w:t>.com</w:t>
      </w:r>
      <w:r w:rsidRPr="000D4C97">
        <w:rPr>
          <w:rFonts w:asciiTheme="majorHAnsi" w:hAnsiTheme="majorHAnsi" w:cs="Times New Roman"/>
          <w:b/>
          <w:szCs w:val="24"/>
        </w:rPr>
        <w:t>)</w:t>
      </w:r>
      <w:r w:rsidR="00C83DFA">
        <w:rPr>
          <w:rFonts w:asciiTheme="majorHAnsi" w:eastAsia="Times New Roman" w:hAnsiTheme="majorHAnsi" w:cs="Arial"/>
          <w:szCs w:val="28"/>
        </w:rPr>
        <w:t xml:space="preserve"> for public </w:t>
      </w:r>
      <w:r w:rsidRPr="000D4C97">
        <w:rPr>
          <w:rFonts w:asciiTheme="majorHAnsi" w:eastAsia="Times New Roman" w:hAnsiTheme="majorHAnsi" w:cs="Arial"/>
          <w:szCs w:val="28"/>
        </w:rPr>
        <w:t>information.</w:t>
      </w:r>
    </w:p>
    <w:p w:rsidR="000D4C97" w:rsidRPr="00706A98" w:rsidRDefault="000D4C97" w:rsidP="00706A98">
      <w:pPr>
        <w:spacing w:after="0" w:line="240" w:lineRule="auto"/>
        <w:rPr>
          <w:rFonts w:eastAsia="Times New Roman" w:cstheme="minorHAnsi"/>
          <w:sz w:val="28"/>
          <w:szCs w:val="24"/>
        </w:rPr>
      </w:pPr>
    </w:p>
    <w:p w:rsidR="00B737DE" w:rsidRPr="00B737DE" w:rsidRDefault="00B737DE" w:rsidP="00B737DE">
      <w:pPr>
        <w:pStyle w:val="ListParagraph"/>
        <w:ind w:left="360"/>
        <w:rPr>
          <w:rFonts w:cstheme="minorHAnsi"/>
          <w:b/>
        </w:rPr>
      </w:pPr>
    </w:p>
    <w:p w:rsidR="00B737DE" w:rsidRPr="00B737DE" w:rsidRDefault="00B737DE" w:rsidP="00B737DE">
      <w:pPr>
        <w:pStyle w:val="ListParagraph"/>
        <w:ind w:left="360"/>
        <w:rPr>
          <w:rFonts w:cstheme="minorHAnsi"/>
          <w:b/>
        </w:rPr>
      </w:pPr>
    </w:p>
    <w:sectPr w:rsidR="00B737DE" w:rsidRPr="00B737DE" w:rsidSect="009234EB">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03B8"/>
    <w:multiLevelType w:val="hybridMultilevel"/>
    <w:tmpl w:val="16BEFDC0"/>
    <w:lvl w:ilvl="0" w:tplc="5BD22058">
      <w:start w:val="1"/>
      <w:numFmt w:val="lowerLetter"/>
      <w:lvlText w:val="%1."/>
      <w:lvlJc w:val="left"/>
      <w:pPr>
        <w:ind w:left="720" w:hanging="360"/>
      </w:pPr>
      <w:rPr>
        <w:rFonts w:asciiTheme="majorHAnsi" w:eastAsia="Times New Roman"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D3349"/>
    <w:multiLevelType w:val="hybridMultilevel"/>
    <w:tmpl w:val="70980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15B71"/>
    <w:multiLevelType w:val="hybridMultilevel"/>
    <w:tmpl w:val="95926DCE"/>
    <w:lvl w:ilvl="0" w:tplc="8A6CB3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ED5963"/>
    <w:multiLevelType w:val="hybridMultilevel"/>
    <w:tmpl w:val="8DF203DE"/>
    <w:lvl w:ilvl="0" w:tplc="BB9263D8">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A03584"/>
    <w:multiLevelType w:val="hybridMultilevel"/>
    <w:tmpl w:val="82625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32337F"/>
    <w:multiLevelType w:val="hybridMultilevel"/>
    <w:tmpl w:val="BF1C0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C16BF1"/>
    <w:multiLevelType w:val="hybridMultilevel"/>
    <w:tmpl w:val="CF849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4D5D14"/>
    <w:multiLevelType w:val="hybridMultilevel"/>
    <w:tmpl w:val="9EC6A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A132D3"/>
    <w:multiLevelType w:val="hybridMultilevel"/>
    <w:tmpl w:val="9EBAE95A"/>
    <w:lvl w:ilvl="0" w:tplc="095C919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A1318A0"/>
    <w:multiLevelType w:val="hybridMultilevel"/>
    <w:tmpl w:val="CBDC37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EEC74E9"/>
    <w:multiLevelType w:val="hybridMultilevel"/>
    <w:tmpl w:val="D7186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4"/>
  </w:num>
  <w:num w:numId="4">
    <w:abstractNumId w:val="10"/>
  </w:num>
  <w:num w:numId="5">
    <w:abstractNumId w:val="5"/>
  </w:num>
  <w:num w:numId="6">
    <w:abstractNumId w:val="8"/>
  </w:num>
  <w:num w:numId="7">
    <w:abstractNumId w:val="2"/>
  </w:num>
  <w:num w:numId="8">
    <w:abstractNumId w:val="1"/>
  </w:num>
  <w:num w:numId="9">
    <w:abstractNumId w:val="6"/>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835E75"/>
    <w:rsid w:val="0002156B"/>
    <w:rsid w:val="00082563"/>
    <w:rsid w:val="00085AA0"/>
    <w:rsid w:val="000876E4"/>
    <w:rsid w:val="000D4C97"/>
    <w:rsid w:val="001C3BD8"/>
    <w:rsid w:val="004175BB"/>
    <w:rsid w:val="004A3B41"/>
    <w:rsid w:val="00511D81"/>
    <w:rsid w:val="0059073B"/>
    <w:rsid w:val="00706A98"/>
    <w:rsid w:val="00774F69"/>
    <w:rsid w:val="007B012A"/>
    <w:rsid w:val="00835E75"/>
    <w:rsid w:val="009234EB"/>
    <w:rsid w:val="00AB0684"/>
    <w:rsid w:val="00B56378"/>
    <w:rsid w:val="00B737DE"/>
    <w:rsid w:val="00BF2F02"/>
    <w:rsid w:val="00C16F14"/>
    <w:rsid w:val="00C83DFA"/>
    <w:rsid w:val="00CB444D"/>
    <w:rsid w:val="00E13CB0"/>
    <w:rsid w:val="00F42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3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35E75"/>
    <w:pPr>
      <w:spacing w:after="0" w:line="240" w:lineRule="auto"/>
    </w:pPr>
  </w:style>
  <w:style w:type="character" w:customStyle="1" w:styleId="NoSpacingChar">
    <w:name w:val="No Spacing Char"/>
    <w:basedOn w:val="DefaultParagraphFont"/>
    <w:link w:val="NoSpacing"/>
    <w:uiPriority w:val="1"/>
    <w:rsid w:val="00835E75"/>
  </w:style>
  <w:style w:type="paragraph" w:styleId="BalloonText">
    <w:name w:val="Balloon Text"/>
    <w:basedOn w:val="Normal"/>
    <w:link w:val="BalloonTextChar"/>
    <w:uiPriority w:val="99"/>
    <w:semiHidden/>
    <w:unhideWhenUsed/>
    <w:rsid w:val="00835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E75"/>
    <w:rPr>
      <w:rFonts w:ascii="Tahoma" w:hAnsi="Tahoma" w:cs="Tahoma"/>
      <w:sz w:val="16"/>
      <w:szCs w:val="16"/>
    </w:rPr>
  </w:style>
  <w:style w:type="paragraph" w:styleId="ListParagraph">
    <w:name w:val="List Paragraph"/>
    <w:basedOn w:val="Normal"/>
    <w:uiPriority w:val="34"/>
    <w:qFormat/>
    <w:rsid w:val="00835E75"/>
    <w:pPr>
      <w:ind w:left="720"/>
      <w:contextualSpacing/>
    </w:pPr>
  </w:style>
  <w:style w:type="character" w:styleId="Hyperlink">
    <w:name w:val="Hyperlink"/>
    <w:basedOn w:val="DefaultParagraphFont"/>
    <w:uiPriority w:val="99"/>
    <w:unhideWhenUsed/>
    <w:rsid w:val="0059073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011113">
      <w:bodyDiv w:val="1"/>
      <w:marLeft w:val="0"/>
      <w:marRight w:val="0"/>
      <w:marTop w:val="0"/>
      <w:marBottom w:val="0"/>
      <w:divBdr>
        <w:top w:val="none" w:sz="0" w:space="0" w:color="auto"/>
        <w:left w:val="none" w:sz="0" w:space="0" w:color="auto"/>
        <w:bottom w:val="none" w:sz="0" w:space="0" w:color="auto"/>
        <w:right w:val="none" w:sz="0" w:space="0" w:color="auto"/>
      </w:divBdr>
      <w:divsChild>
        <w:div w:id="477037151">
          <w:marLeft w:val="0"/>
          <w:marRight w:val="0"/>
          <w:marTop w:val="0"/>
          <w:marBottom w:val="0"/>
          <w:divBdr>
            <w:top w:val="none" w:sz="0" w:space="0" w:color="auto"/>
            <w:left w:val="none" w:sz="0" w:space="0" w:color="auto"/>
            <w:bottom w:val="none" w:sz="0" w:space="0" w:color="auto"/>
            <w:right w:val="none" w:sz="0" w:space="0" w:color="auto"/>
          </w:divBdr>
        </w:div>
        <w:div w:id="97602626">
          <w:marLeft w:val="0"/>
          <w:marRight w:val="0"/>
          <w:marTop w:val="0"/>
          <w:marBottom w:val="0"/>
          <w:divBdr>
            <w:top w:val="none" w:sz="0" w:space="0" w:color="auto"/>
            <w:left w:val="none" w:sz="0" w:space="0" w:color="auto"/>
            <w:bottom w:val="none" w:sz="0" w:space="0" w:color="auto"/>
            <w:right w:val="none" w:sz="0" w:space="0" w:color="auto"/>
          </w:divBdr>
        </w:div>
        <w:div w:id="478040079">
          <w:marLeft w:val="0"/>
          <w:marRight w:val="0"/>
          <w:marTop w:val="0"/>
          <w:marBottom w:val="0"/>
          <w:divBdr>
            <w:top w:val="none" w:sz="0" w:space="0" w:color="auto"/>
            <w:left w:val="none" w:sz="0" w:space="0" w:color="auto"/>
            <w:bottom w:val="none" w:sz="0" w:space="0" w:color="auto"/>
            <w:right w:val="none" w:sz="0" w:space="0" w:color="auto"/>
          </w:divBdr>
        </w:div>
      </w:divsChild>
    </w:div>
    <w:div w:id="42140340">
      <w:bodyDiv w:val="1"/>
      <w:marLeft w:val="0"/>
      <w:marRight w:val="0"/>
      <w:marTop w:val="0"/>
      <w:marBottom w:val="0"/>
      <w:divBdr>
        <w:top w:val="none" w:sz="0" w:space="0" w:color="auto"/>
        <w:left w:val="none" w:sz="0" w:space="0" w:color="auto"/>
        <w:bottom w:val="none" w:sz="0" w:space="0" w:color="auto"/>
        <w:right w:val="none" w:sz="0" w:space="0" w:color="auto"/>
      </w:divBdr>
      <w:divsChild>
        <w:div w:id="899051385">
          <w:marLeft w:val="0"/>
          <w:marRight w:val="0"/>
          <w:marTop w:val="0"/>
          <w:marBottom w:val="0"/>
          <w:divBdr>
            <w:top w:val="none" w:sz="0" w:space="0" w:color="auto"/>
            <w:left w:val="none" w:sz="0" w:space="0" w:color="auto"/>
            <w:bottom w:val="none" w:sz="0" w:space="0" w:color="auto"/>
            <w:right w:val="none" w:sz="0" w:space="0" w:color="auto"/>
          </w:divBdr>
        </w:div>
        <w:div w:id="725764003">
          <w:marLeft w:val="0"/>
          <w:marRight w:val="0"/>
          <w:marTop w:val="0"/>
          <w:marBottom w:val="0"/>
          <w:divBdr>
            <w:top w:val="none" w:sz="0" w:space="0" w:color="auto"/>
            <w:left w:val="none" w:sz="0" w:space="0" w:color="auto"/>
            <w:bottom w:val="none" w:sz="0" w:space="0" w:color="auto"/>
            <w:right w:val="none" w:sz="0" w:space="0" w:color="auto"/>
          </w:divBdr>
        </w:div>
        <w:div w:id="1283074608">
          <w:marLeft w:val="0"/>
          <w:marRight w:val="0"/>
          <w:marTop w:val="0"/>
          <w:marBottom w:val="0"/>
          <w:divBdr>
            <w:top w:val="none" w:sz="0" w:space="0" w:color="auto"/>
            <w:left w:val="none" w:sz="0" w:space="0" w:color="auto"/>
            <w:bottom w:val="none" w:sz="0" w:space="0" w:color="auto"/>
            <w:right w:val="none" w:sz="0" w:space="0" w:color="auto"/>
          </w:divBdr>
        </w:div>
        <w:div w:id="2127507563">
          <w:marLeft w:val="0"/>
          <w:marRight w:val="0"/>
          <w:marTop w:val="0"/>
          <w:marBottom w:val="0"/>
          <w:divBdr>
            <w:top w:val="none" w:sz="0" w:space="0" w:color="auto"/>
            <w:left w:val="none" w:sz="0" w:space="0" w:color="auto"/>
            <w:bottom w:val="none" w:sz="0" w:space="0" w:color="auto"/>
            <w:right w:val="none" w:sz="0" w:space="0" w:color="auto"/>
          </w:divBdr>
        </w:div>
        <w:div w:id="524828758">
          <w:marLeft w:val="0"/>
          <w:marRight w:val="0"/>
          <w:marTop w:val="0"/>
          <w:marBottom w:val="0"/>
          <w:divBdr>
            <w:top w:val="none" w:sz="0" w:space="0" w:color="auto"/>
            <w:left w:val="none" w:sz="0" w:space="0" w:color="auto"/>
            <w:bottom w:val="none" w:sz="0" w:space="0" w:color="auto"/>
            <w:right w:val="none" w:sz="0" w:space="0" w:color="auto"/>
          </w:divBdr>
        </w:div>
        <w:div w:id="937560416">
          <w:marLeft w:val="0"/>
          <w:marRight w:val="0"/>
          <w:marTop w:val="0"/>
          <w:marBottom w:val="0"/>
          <w:divBdr>
            <w:top w:val="none" w:sz="0" w:space="0" w:color="auto"/>
            <w:left w:val="none" w:sz="0" w:space="0" w:color="auto"/>
            <w:bottom w:val="none" w:sz="0" w:space="0" w:color="auto"/>
            <w:right w:val="none" w:sz="0" w:space="0" w:color="auto"/>
          </w:divBdr>
        </w:div>
        <w:div w:id="650713148">
          <w:marLeft w:val="0"/>
          <w:marRight w:val="0"/>
          <w:marTop w:val="0"/>
          <w:marBottom w:val="0"/>
          <w:divBdr>
            <w:top w:val="none" w:sz="0" w:space="0" w:color="auto"/>
            <w:left w:val="none" w:sz="0" w:space="0" w:color="auto"/>
            <w:bottom w:val="none" w:sz="0" w:space="0" w:color="auto"/>
            <w:right w:val="none" w:sz="0" w:space="0" w:color="auto"/>
          </w:divBdr>
        </w:div>
        <w:div w:id="1327977000">
          <w:marLeft w:val="0"/>
          <w:marRight w:val="0"/>
          <w:marTop w:val="0"/>
          <w:marBottom w:val="0"/>
          <w:divBdr>
            <w:top w:val="none" w:sz="0" w:space="0" w:color="auto"/>
            <w:left w:val="none" w:sz="0" w:space="0" w:color="auto"/>
            <w:bottom w:val="none" w:sz="0" w:space="0" w:color="auto"/>
            <w:right w:val="none" w:sz="0" w:space="0" w:color="auto"/>
          </w:divBdr>
        </w:div>
        <w:div w:id="1971858153">
          <w:marLeft w:val="0"/>
          <w:marRight w:val="0"/>
          <w:marTop w:val="0"/>
          <w:marBottom w:val="0"/>
          <w:divBdr>
            <w:top w:val="none" w:sz="0" w:space="0" w:color="auto"/>
            <w:left w:val="none" w:sz="0" w:space="0" w:color="auto"/>
            <w:bottom w:val="none" w:sz="0" w:space="0" w:color="auto"/>
            <w:right w:val="none" w:sz="0" w:space="0" w:color="auto"/>
          </w:divBdr>
        </w:div>
        <w:div w:id="1279677727">
          <w:marLeft w:val="0"/>
          <w:marRight w:val="0"/>
          <w:marTop w:val="0"/>
          <w:marBottom w:val="0"/>
          <w:divBdr>
            <w:top w:val="none" w:sz="0" w:space="0" w:color="auto"/>
            <w:left w:val="none" w:sz="0" w:space="0" w:color="auto"/>
            <w:bottom w:val="none" w:sz="0" w:space="0" w:color="auto"/>
            <w:right w:val="none" w:sz="0" w:space="0" w:color="auto"/>
          </w:divBdr>
        </w:div>
        <w:div w:id="737636671">
          <w:marLeft w:val="0"/>
          <w:marRight w:val="0"/>
          <w:marTop w:val="0"/>
          <w:marBottom w:val="0"/>
          <w:divBdr>
            <w:top w:val="none" w:sz="0" w:space="0" w:color="auto"/>
            <w:left w:val="none" w:sz="0" w:space="0" w:color="auto"/>
            <w:bottom w:val="none" w:sz="0" w:space="0" w:color="auto"/>
            <w:right w:val="none" w:sz="0" w:space="0" w:color="auto"/>
          </w:divBdr>
        </w:div>
        <w:div w:id="584532585">
          <w:marLeft w:val="0"/>
          <w:marRight w:val="0"/>
          <w:marTop w:val="0"/>
          <w:marBottom w:val="0"/>
          <w:divBdr>
            <w:top w:val="none" w:sz="0" w:space="0" w:color="auto"/>
            <w:left w:val="none" w:sz="0" w:space="0" w:color="auto"/>
            <w:bottom w:val="none" w:sz="0" w:space="0" w:color="auto"/>
            <w:right w:val="none" w:sz="0" w:space="0" w:color="auto"/>
          </w:divBdr>
        </w:div>
        <w:div w:id="1206986161">
          <w:marLeft w:val="0"/>
          <w:marRight w:val="0"/>
          <w:marTop w:val="0"/>
          <w:marBottom w:val="0"/>
          <w:divBdr>
            <w:top w:val="none" w:sz="0" w:space="0" w:color="auto"/>
            <w:left w:val="none" w:sz="0" w:space="0" w:color="auto"/>
            <w:bottom w:val="none" w:sz="0" w:space="0" w:color="auto"/>
            <w:right w:val="none" w:sz="0" w:space="0" w:color="auto"/>
          </w:divBdr>
        </w:div>
      </w:divsChild>
    </w:div>
    <w:div w:id="80294989">
      <w:bodyDiv w:val="1"/>
      <w:marLeft w:val="0"/>
      <w:marRight w:val="0"/>
      <w:marTop w:val="0"/>
      <w:marBottom w:val="0"/>
      <w:divBdr>
        <w:top w:val="none" w:sz="0" w:space="0" w:color="auto"/>
        <w:left w:val="none" w:sz="0" w:space="0" w:color="auto"/>
        <w:bottom w:val="none" w:sz="0" w:space="0" w:color="auto"/>
        <w:right w:val="none" w:sz="0" w:space="0" w:color="auto"/>
      </w:divBdr>
      <w:divsChild>
        <w:div w:id="1287808863">
          <w:marLeft w:val="0"/>
          <w:marRight w:val="0"/>
          <w:marTop w:val="0"/>
          <w:marBottom w:val="0"/>
          <w:divBdr>
            <w:top w:val="none" w:sz="0" w:space="0" w:color="auto"/>
            <w:left w:val="none" w:sz="0" w:space="0" w:color="auto"/>
            <w:bottom w:val="none" w:sz="0" w:space="0" w:color="auto"/>
            <w:right w:val="none" w:sz="0" w:space="0" w:color="auto"/>
          </w:divBdr>
        </w:div>
        <w:div w:id="1255355427">
          <w:marLeft w:val="0"/>
          <w:marRight w:val="0"/>
          <w:marTop w:val="0"/>
          <w:marBottom w:val="0"/>
          <w:divBdr>
            <w:top w:val="none" w:sz="0" w:space="0" w:color="auto"/>
            <w:left w:val="none" w:sz="0" w:space="0" w:color="auto"/>
            <w:bottom w:val="none" w:sz="0" w:space="0" w:color="auto"/>
            <w:right w:val="none" w:sz="0" w:space="0" w:color="auto"/>
          </w:divBdr>
        </w:div>
        <w:div w:id="816457082">
          <w:marLeft w:val="0"/>
          <w:marRight w:val="0"/>
          <w:marTop w:val="0"/>
          <w:marBottom w:val="0"/>
          <w:divBdr>
            <w:top w:val="none" w:sz="0" w:space="0" w:color="auto"/>
            <w:left w:val="none" w:sz="0" w:space="0" w:color="auto"/>
            <w:bottom w:val="none" w:sz="0" w:space="0" w:color="auto"/>
            <w:right w:val="none" w:sz="0" w:space="0" w:color="auto"/>
          </w:divBdr>
        </w:div>
        <w:div w:id="1097798300">
          <w:marLeft w:val="0"/>
          <w:marRight w:val="0"/>
          <w:marTop w:val="0"/>
          <w:marBottom w:val="0"/>
          <w:divBdr>
            <w:top w:val="none" w:sz="0" w:space="0" w:color="auto"/>
            <w:left w:val="none" w:sz="0" w:space="0" w:color="auto"/>
            <w:bottom w:val="none" w:sz="0" w:space="0" w:color="auto"/>
            <w:right w:val="none" w:sz="0" w:space="0" w:color="auto"/>
          </w:divBdr>
        </w:div>
        <w:div w:id="2136023948">
          <w:marLeft w:val="0"/>
          <w:marRight w:val="0"/>
          <w:marTop w:val="0"/>
          <w:marBottom w:val="0"/>
          <w:divBdr>
            <w:top w:val="none" w:sz="0" w:space="0" w:color="auto"/>
            <w:left w:val="none" w:sz="0" w:space="0" w:color="auto"/>
            <w:bottom w:val="none" w:sz="0" w:space="0" w:color="auto"/>
            <w:right w:val="none" w:sz="0" w:space="0" w:color="auto"/>
          </w:divBdr>
        </w:div>
        <w:div w:id="1385326490">
          <w:marLeft w:val="0"/>
          <w:marRight w:val="0"/>
          <w:marTop w:val="0"/>
          <w:marBottom w:val="0"/>
          <w:divBdr>
            <w:top w:val="none" w:sz="0" w:space="0" w:color="auto"/>
            <w:left w:val="none" w:sz="0" w:space="0" w:color="auto"/>
            <w:bottom w:val="none" w:sz="0" w:space="0" w:color="auto"/>
            <w:right w:val="none" w:sz="0" w:space="0" w:color="auto"/>
          </w:divBdr>
        </w:div>
        <w:div w:id="846603950">
          <w:marLeft w:val="0"/>
          <w:marRight w:val="0"/>
          <w:marTop w:val="0"/>
          <w:marBottom w:val="0"/>
          <w:divBdr>
            <w:top w:val="none" w:sz="0" w:space="0" w:color="auto"/>
            <w:left w:val="none" w:sz="0" w:space="0" w:color="auto"/>
            <w:bottom w:val="none" w:sz="0" w:space="0" w:color="auto"/>
            <w:right w:val="none" w:sz="0" w:space="0" w:color="auto"/>
          </w:divBdr>
        </w:div>
        <w:div w:id="1872574496">
          <w:marLeft w:val="0"/>
          <w:marRight w:val="0"/>
          <w:marTop w:val="0"/>
          <w:marBottom w:val="0"/>
          <w:divBdr>
            <w:top w:val="none" w:sz="0" w:space="0" w:color="auto"/>
            <w:left w:val="none" w:sz="0" w:space="0" w:color="auto"/>
            <w:bottom w:val="none" w:sz="0" w:space="0" w:color="auto"/>
            <w:right w:val="none" w:sz="0" w:space="0" w:color="auto"/>
          </w:divBdr>
        </w:div>
        <w:div w:id="1289315557">
          <w:marLeft w:val="0"/>
          <w:marRight w:val="0"/>
          <w:marTop w:val="0"/>
          <w:marBottom w:val="0"/>
          <w:divBdr>
            <w:top w:val="none" w:sz="0" w:space="0" w:color="auto"/>
            <w:left w:val="none" w:sz="0" w:space="0" w:color="auto"/>
            <w:bottom w:val="none" w:sz="0" w:space="0" w:color="auto"/>
            <w:right w:val="none" w:sz="0" w:space="0" w:color="auto"/>
          </w:divBdr>
        </w:div>
        <w:div w:id="1307317303">
          <w:marLeft w:val="0"/>
          <w:marRight w:val="0"/>
          <w:marTop w:val="0"/>
          <w:marBottom w:val="0"/>
          <w:divBdr>
            <w:top w:val="none" w:sz="0" w:space="0" w:color="auto"/>
            <w:left w:val="none" w:sz="0" w:space="0" w:color="auto"/>
            <w:bottom w:val="none" w:sz="0" w:space="0" w:color="auto"/>
            <w:right w:val="none" w:sz="0" w:space="0" w:color="auto"/>
          </w:divBdr>
        </w:div>
        <w:div w:id="408697399">
          <w:marLeft w:val="0"/>
          <w:marRight w:val="0"/>
          <w:marTop w:val="0"/>
          <w:marBottom w:val="0"/>
          <w:divBdr>
            <w:top w:val="none" w:sz="0" w:space="0" w:color="auto"/>
            <w:left w:val="none" w:sz="0" w:space="0" w:color="auto"/>
            <w:bottom w:val="none" w:sz="0" w:space="0" w:color="auto"/>
            <w:right w:val="none" w:sz="0" w:space="0" w:color="auto"/>
          </w:divBdr>
        </w:div>
        <w:div w:id="1515803576">
          <w:marLeft w:val="0"/>
          <w:marRight w:val="0"/>
          <w:marTop w:val="0"/>
          <w:marBottom w:val="0"/>
          <w:divBdr>
            <w:top w:val="none" w:sz="0" w:space="0" w:color="auto"/>
            <w:left w:val="none" w:sz="0" w:space="0" w:color="auto"/>
            <w:bottom w:val="none" w:sz="0" w:space="0" w:color="auto"/>
            <w:right w:val="none" w:sz="0" w:space="0" w:color="auto"/>
          </w:divBdr>
        </w:div>
        <w:div w:id="1369060786">
          <w:marLeft w:val="0"/>
          <w:marRight w:val="0"/>
          <w:marTop w:val="0"/>
          <w:marBottom w:val="0"/>
          <w:divBdr>
            <w:top w:val="none" w:sz="0" w:space="0" w:color="auto"/>
            <w:left w:val="none" w:sz="0" w:space="0" w:color="auto"/>
            <w:bottom w:val="none" w:sz="0" w:space="0" w:color="auto"/>
            <w:right w:val="none" w:sz="0" w:space="0" w:color="auto"/>
          </w:divBdr>
        </w:div>
        <w:div w:id="127359169">
          <w:marLeft w:val="0"/>
          <w:marRight w:val="0"/>
          <w:marTop w:val="0"/>
          <w:marBottom w:val="0"/>
          <w:divBdr>
            <w:top w:val="none" w:sz="0" w:space="0" w:color="auto"/>
            <w:left w:val="none" w:sz="0" w:space="0" w:color="auto"/>
            <w:bottom w:val="none" w:sz="0" w:space="0" w:color="auto"/>
            <w:right w:val="none" w:sz="0" w:space="0" w:color="auto"/>
          </w:divBdr>
        </w:div>
      </w:divsChild>
    </w:div>
    <w:div w:id="311450314">
      <w:bodyDiv w:val="1"/>
      <w:marLeft w:val="0"/>
      <w:marRight w:val="0"/>
      <w:marTop w:val="0"/>
      <w:marBottom w:val="0"/>
      <w:divBdr>
        <w:top w:val="none" w:sz="0" w:space="0" w:color="auto"/>
        <w:left w:val="none" w:sz="0" w:space="0" w:color="auto"/>
        <w:bottom w:val="none" w:sz="0" w:space="0" w:color="auto"/>
        <w:right w:val="none" w:sz="0" w:space="0" w:color="auto"/>
      </w:divBdr>
      <w:divsChild>
        <w:div w:id="663362834">
          <w:marLeft w:val="0"/>
          <w:marRight w:val="0"/>
          <w:marTop w:val="0"/>
          <w:marBottom w:val="0"/>
          <w:divBdr>
            <w:top w:val="none" w:sz="0" w:space="0" w:color="auto"/>
            <w:left w:val="none" w:sz="0" w:space="0" w:color="auto"/>
            <w:bottom w:val="none" w:sz="0" w:space="0" w:color="auto"/>
            <w:right w:val="none" w:sz="0" w:space="0" w:color="auto"/>
          </w:divBdr>
        </w:div>
        <w:div w:id="1255817498">
          <w:marLeft w:val="0"/>
          <w:marRight w:val="0"/>
          <w:marTop w:val="0"/>
          <w:marBottom w:val="0"/>
          <w:divBdr>
            <w:top w:val="none" w:sz="0" w:space="0" w:color="auto"/>
            <w:left w:val="none" w:sz="0" w:space="0" w:color="auto"/>
            <w:bottom w:val="none" w:sz="0" w:space="0" w:color="auto"/>
            <w:right w:val="none" w:sz="0" w:space="0" w:color="auto"/>
          </w:divBdr>
        </w:div>
        <w:div w:id="646400120">
          <w:marLeft w:val="0"/>
          <w:marRight w:val="0"/>
          <w:marTop w:val="0"/>
          <w:marBottom w:val="0"/>
          <w:divBdr>
            <w:top w:val="none" w:sz="0" w:space="0" w:color="auto"/>
            <w:left w:val="none" w:sz="0" w:space="0" w:color="auto"/>
            <w:bottom w:val="none" w:sz="0" w:space="0" w:color="auto"/>
            <w:right w:val="none" w:sz="0" w:space="0" w:color="auto"/>
          </w:divBdr>
        </w:div>
        <w:div w:id="1276257454">
          <w:marLeft w:val="0"/>
          <w:marRight w:val="0"/>
          <w:marTop w:val="0"/>
          <w:marBottom w:val="0"/>
          <w:divBdr>
            <w:top w:val="none" w:sz="0" w:space="0" w:color="auto"/>
            <w:left w:val="none" w:sz="0" w:space="0" w:color="auto"/>
            <w:bottom w:val="none" w:sz="0" w:space="0" w:color="auto"/>
            <w:right w:val="none" w:sz="0" w:space="0" w:color="auto"/>
          </w:divBdr>
        </w:div>
        <w:div w:id="682778206">
          <w:marLeft w:val="0"/>
          <w:marRight w:val="0"/>
          <w:marTop w:val="0"/>
          <w:marBottom w:val="0"/>
          <w:divBdr>
            <w:top w:val="none" w:sz="0" w:space="0" w:color="auto"/>
            <w:left w:val="none" w:sz="0" w:space="0" w:color="auto"/>
            <w:bottom w:val="none" w:sz="0" w:space="0" w:color="auto"/>
            <w:right w:val="none" w:sz="0" w:space="0" w:color="auto"/>
          </w:divBdr>
        </w:div>
        <w:div w:id="1442335478">
          <w:marLeft w:val="0"/>
          <w:marRight w:val="0"/>
          <w:marTop w:val="0"/>
          <w:marBottom w:val="0"/>
          <w:divBdr>
            <w:top w:val="none" w:sz="0" w:space="0" w:color="auto"/>
            <w:left w:val="none" w:sz="0" w:space="0" w:color="auto"/>
            <w:bottom w:val="none" w:sz="0" w:space="0" w:color="auto"/>
            <w:right w:val="none" w:sz="0" w:space="0" w:color="auto"/>
          </w:divBdr>
        </w:div>
        <w:div w:id="1368943665">
          <w:marLeft w:val="0"/>
          <w:marRight w:val="0"/>
          <w:marTop w:val="0"/>
          <w:marBottom w:val="0"/>
          <w:divBdr>
            <w:top w:val="none" w:sz="0" w:space="0" w:color="auto"/>
            <w:left w:val="none" w:sz="0" w:space="0" w:color="auto"/>
            <w:bottom w:val="none" w:sz="0" w:space="0" w:color="auto"/>
            <w:right w:val="none" w:sz="0" w:space="0" w:color="auto"/>
          </w:divBdr>
        </w:div>
        <w:div w:id="921182968">
          <w:marLeft w:val="0"/>
          <w:marRight w:val="0"/>
          <w:marTop w:val="0"/>
          <w:marBottom w:val="0"/>
          <w:divBdr>
            <w:top w:val="none" w:sz="0" w:space="0" w:color="auto"/>
            <w:left w:val="none" w:sz="0" w:space="0" w:color="auto"/>
            <w:bottom w:val="none" w:sz="0" w:space="0" w:color="auto"/>
            <w:right w:val="none" w:sz="0" w:space="0" w:color="auto"/>
          </w:divBdr>
        </w:div>
        <w:div w:id="228274766">
          <w:marLeft w:val="0"/>
          <w:marRight w:val="0"/>
          <w:marTop w:val="0"/>
          <w:marBottom w:val="0"/>
          <w:divBdr>
            <w:top w:val="none" w:sz="0" w:space="0" w:color="auto"/>
            <w:left w:val="none" w:sz="0" w:space="0" w:color="auto"/>
            <w:bottom w:val="none" w:sz="0" w:space="0" w:color="auto"/>
            <w:right w:val="none" w:sz="0" w:space="0" w:color="auto"/>
          </w:divBdr>
        </w:div>
        <w:div w:id="1866137654">
          <w:marLeft w:val="0"/>
          <w:marRight w:val="0"/>
          <w:marTop w:val="0"/>
          <w:marBottom w:val="0"/>
          <w:divBdr>
            <w:top w:val="none" w:sz="0" w:space="0" w:color="auto"/>
            <w:left w:val="none" w:sz="0" w:space="0" w:color="auto"/>
            <w:bottom w:val="none" w:sz="0" w:space="0" w:color="auto"/>
            <w:right w:val="none" w:sz="0" w:space="0" w:color="auto"/>
          </w:divBdr>
        </w:div>
        <w:div w:id="215747033">
          <w:marLeft w:val="0"/>
          <w:marRight w:val="0"/>
          <w:marTop w:val="0"/>
          <w:marBottom w:val="0"/>
          <w:divBdr>
            <w:top w:val="none" w:sz="0" w:space="0" w:color="auto"/>
            <w:left w:val="none" w:sz="0" w:space="0" w:color="auto"/>
            <w:bottom w:val="none" w:sz="0" w:space="0" w:color="auto"/>
            <w:right w:val="none" w:sz="0" w:space="0" w:color="auto"/>
          </w:divBdr>
        </w:div>
        <w:div w:id="1571769944">
          <w:marLeft w:val="0"/>
          <w:marRight w:val="0"/>
          <w:marTop w:val="0"/>
          <w:marBottom w:val="0"/>
          <w:divBdr>
            <w:top w:val="none" w:sz="0" w:space="0" w:color="auto"/>
            <w:left w:val="none" w:sz="0" w:space="0" w:color="auto"/>
            <w:bottom w:val="none" w:sz="0" w:space="0" w:color="auto"/>
            <w:right w:val="none" w:sz="0" w:space="0" w:color="auto"/>
          </w:divBdr>
        </w:div>
        <w:div w:id="760491274">
          <w:marLeft w:val="0"/>
          <w:marRight w:val="0"/>
          <w:marTop w:val="0"/>
          <w:marBottom w:val="0"/>
          <w:divBdr>
            <w:top w:val="none" w:sz="0" w:space="0" w:color="auto"/>
            <w:left w:val="none" w:sz="0" w:space="0" w:color="auto"/>
            <w:bottom w:val="none" w:sz="0" w:space="0" w:color="auto"/>
            <w:right w:val="none" w:sz="0" w:space="0" w:color="auto"/>
          </w:divBdr>
        </w:div>
        <w:div w:id="1667711531">
          <w:marLeft w:val="0"/>
          <w:marRight w:val="0"/>
          <w:marTop w:val="0"/>
          <w:marBottom w:val="0"/>
          <w:divBdr>
            <w:top w:val="none" w:sz="0" w:space="0" w:color="auto"/>
            <w:left w:val="none" w:sz="0" w:space="0" w:color="auto"/>
            <w:bottom w:val="none" w:sz="0" w:space="0" w:color="auto"/>
            <w:right w:val="none" w:sz="0" w:space="0" w:color="auto"/>
          </w:divBdr>
        </w:div>
        <w:div w:id="1953978428">
          <w:marLeft w:val="0"/>
          <w:marRight w:val="0"/>
          <w:marTop w:val="0"/>
          <w:marBottom w:val="0"/>
          <w:divBdr>
            <w:top w:val="none" w:sz="0" w:space="0" w:color="auto"/>
            <w:left w:val="none" w:sz="0" w:space="0" w:color="auto"/>
            <w:bottom w:val="none" w:sz="0" w:space="0" w:color="auto"/>
            <w:right w:val="none" w:sz="0" w:space="0" w:color="auto"/>
          </w:divBdr>
        </w:div>
      </w:divsChild>
    </w:div>
    <w:div w:id="629362159">
      <w:bodyDiv w:val="1"/>
      <w:marLeft w:val="0"/>
      <w:marRight w:val="0"/>
      <w:marTop w:val="0"/>
      <w:marBottom w:val="0"/>
      <w:divBdr>
        <w:top w:val="none" w:sz="0" w:space="0" w:color="auto"/>
        <w:left w:val="none" w:sz="0" w:space="0" w:color="auto"/>
        <w:bottom w:val="none" w:sz="0" w:space="0" w:color="auto"/>
        <w:right w:val="none" w:sz="0" w:space="0" w:color="auto"/>
      </w:divBdr>
      <w:divsChild>
        <w:div w:id="1135953796">
          <w:marLeft w:val="0"/>
          <w:marRight w:val="0"/>
          <w:marTop w:val="0"/>
          <w:marBottom w:val="0"/>
          <w:divBdr>
            <w:top w:val="none" w:sz="0" w:space="0" w:color="auto"/>
            <w:left w:val="none" w:sz="0" w:space="0" w:color="auto"/>
            <w:bottom w:val="none" w:sz="0" w:space="0" w:color="auto"/>
            <w:right w:val="none" w:sz="0" w:space="0" w:color="auto"/>
          </w:divBdr>
        </w:div>
        <w:div w:id="839613966">
          <w:marLeft w:val="0"/>
          <w:marRight w:val="0"/>
          <w:marTop w:val="0"/>
          <w:marBottom w:val="0"/>
          <w:divBdr>
            <w:top w:val="none" w:sz="0" w:space="0" w:color="auto"/>
            <w:left w:val="none" w:sz="0" w:space="0" w:color="auto"/>
            <w:bottom w:val="none" w:sz="0" w:space="0" w:color="auto"/>
            <w:right w:val="none" w:sz="0" w:space="0" w:color="auto"/>
          </w:divBdr>
        </w:div>
        <w:div w:id="32584960">
          <w:marLeft w:val="0"/>
          <w:marRight w:val="0"/>
          <w:marTop w:val="0"/>
          <w:marBottom w:val="0"/>
          <w:divBdr>
            <w:top w:val="none" w:sz="0" w:space="0" w:color="auto"/>
            <w:left w:val="none" w:sz="0" w:space="0" w:color="auto"/>
            <w:bottom w:val="none" w:sz="0" w:space="0" w:color="auto"/>
            <w:right w:val="none" w:sz="0" w:space="0" w:color="auto"/>
          </w:divBdr>
        </w:div>
        <w:div w:id="1246108559">
          <w:marLeft w:val="0"/>
          <w:marRight w:val="0"/>
          <w:marTop w:val="0"/>
          <w:marBottom w:val="0"/>
          <w:divBdr>
            <w:top w:val="none" w:sz="0" w:space="0" w:color="auto"/>
            <w:left w:val="none" w:sz="0" w:space="0" w:color="auto"/>
            <w:bottom w:val="none" w:sz="0" w:space="0" w:color="auto"/>
            <w:right w:val="none" w:sz="0" w:space="0" w:color="auto"/>
          </w:divBdr>
        </w:div>
        <w:div w:id="1376083840">
          <w:marLeft w:val="0"/>
          <w:marRight w:val="0"/>
          <w:marTop w:val="0"/>
          <w:marBottom w:val="0"/>
          <w:divBdr>
            <w:top w:val="none" w:sz="0" w:space="0" w:color="auto"/>
            <w:left w:val="none" w:sz="0" w:space="0" w:color="auto"/>
            <w:bottom w:val="none" w:sz="0" w:space="0" w:color="auto"/>
            <w:right w:val="none" w:sz="0" w:space="0" w:color="auto"/>
          </w:divBdr>
        </w:div>
        <w:div w:id="1267418448">
          <w:marLeft w:val="0"/>
          <w:marRight w:val="0"/>
          <w:marTop w:val="0"/>
          <w:marBottom w:val="0"/>
          <w:divBdr>
            <w:top w:val="none" w:sz="0" w:space="0" w:color="auto"/>
            <w:left w:val="none" w:sz="0" w:space="0" w:color="auto"/>
            <w:bottom w:val="none" w:sz="0" w:space="0" w:color="auto"/>
            <w:right w:val="none" w:sz="0" w:space="0" w:color="auto"/>
          </w:divBdr>
        </w:div>
        <w:div w:id="783309971">
          <w:marLeft w:val="0"/>
          <w:marRight w:val="0"/>
          <w:marTop w:val="0"/>
          <w:marBottom w:val="0"/>
          <w:divBdr>
            <w:top w:val="none" w:sz="0" w:space="0" w:color="auto"/>
            <w:left w:val="none" w:sz="0" w:space="0" w:color="auto"/>
            <w:bottom w:val="none" w:sz="0" w:space="0" w:color="auto"/>
            <w:right w:val="none" w:sz="0" w:space="0" w:color="auto"/>
          </w:divBdr>
        </w:div>
        <w:div w:id="665011326">
          <w:marLeft w:val="0"/>
          <w:marRight w:val="0"/>
          <w:marTop w:val="0"/>
          <w:marBottom w:val="0"/>
          <w:divBdr>
            <w:top w:val="none" w:sz="0" w:space="0" w:color="auto"/>
            <w:left w:val="none" w:sz="0" w:space="0" w:color="auto"/>
            <w:bottom w:val="none" w:sz="0" w:space="0" w:color="auto"/>
            <w:right w:val="none" w:sz="0" w:space="0" w:color="auto"/>
          </w:divBdr>
        </w:div>
        <w:div w:id="880869707">
          <w:marLeft w:val="0"/>
          <w:marRight w:val="0"/>
          <w:marTop w:val="0"/>
          <w:marBottom w:val="0"/>
          <w:divBdr>
            <w:top w:val="none" w:sz="0" w:space="0" w:color="auto"/>
            <w:left w:val="none" w:sz="0" w:space="0" w:color="auto"/>
            <w:bottom w:val="none" w:sz="0" w:space="0" w:color="auto"/>
            <w:right w:val="none" w:sz="0" w:space="0" w:color="auto"/>
          </w:divBdr>
        </w:div>
        <w:div w:id="368839049">
          <w:marLeft w:val="0"/>
          <w:marRight w:val="0"/>
          <w:marTop w:val="0"/>
          <w:marBottom w:val="0"/>
          <w:divBdr>
            <w:top w:val="none" w:sz="0" w:space="0" w:color="auto"/>
            <w:left w:val="none" w:sz="0" w:space="0" w:color="auto"/>
            <w:bottom w:val="none" w:sz="0" w:space="0" w:color="auto"/>
            <w:right w:val="none" w:sz="0" w:space="0" w:color="auto"/>
          </w:divBdr>
        </w:div>
        <w:div w:id="1738017552">
          <w:marLeft w:val="0"/>
          <w:marRight w:val="0"/>
          <w:marTop w:val="0"/>
          <w:marBottom w:val="0"/>
          <w:divBdr>
            <w:top w:val="none" w:sz="0" w:space="0" w:color="auto"/>
            <w:left w:val="none" w:sz="0" w:space="0" w:color="auto"/>
            <w:bottom w:val="none" w:sz="0" w:space="0" w:color="auto"/>
            <w:right w:val="none" w:sz="0" w:space="0" w:color="auto"/>
          </w:divBdr>
        </w:div>
        <w:div w:id="1664429141">
          <w:marLeft w:val="0"/>
          <w:marRight w:val="0"/>
          <w:marTop w:val="0"/>
          <w:marBottom w:val="0"/>
          <w:divBdr>
            <w:top w:val="none" w:sz="0" w:space="0" w:color="auto"/>
            <w:left w:val="none" w:sz="0" w:space="0" w:color="auto"/>
            <w:bottom w:val="none" w:sz="0" w:space="0" w:color="auto"/>
            <w:right w:val="none" w:sz="0" w:space="0" w:color="auto"/>
          </w:divBdr>
        </w:div>
        <w:div w:id="1275286518">
          <w:marLeft w:val="0"/>
          <w:marRight w:val="0"/>
          <w:marTop w:val="0"/>
          <w:marBottom w:val="0"/>
          <w:divBdr>
            <w:top w:val="none" w:sz="0" w:space="0" w:color="auto"/>
            <w:left w:val="none" w:sz="0" w:space="0" w:color="auto"/>
            <w:bottom w:val="none" w:sz="0" w:space="0" w:color="auto"/>
            <w:right w:val="none" w:sz="0" w:space="0" w:color="auto"/>
          </w:divBdr>
        </w:div>
        <w:div w:id="655034714">
          <w:marLeft w:val="0"/>
          <w:marRight w:val="0"/>
          <w:marTop w:val="0"/>
          <w:marBottom w:val="0"/>
          <w:divBdr>
            <w:top w:val="none" w:sz="0" w:space="0" w:color="auto"/>
            <w:left w:val="none" w:sz="0" w:space="0" w:color="auto"/>
            <w:bottom w:val="none" w:sz="0" w:space="0" w:color="auto"/>
            <w:right w:val="none" w:sz="0" w:space="0" w:color="auto"/>
          </w:divBdr>
        </w:div>
        <w:div w:id="1412196894">
          <w:marLeft w:val="0"/>
          <w:marRight w:val="0"/>
          <w:marTop w:val="0"/>
          <w:marBottom w:val="0"/>
          <w:divBdr>
            <w:top w:val="none" w:sz="0" w:space="0" w:color="auto"/>
            <w:left w:val="none" w:sz="0" w:space="0" w:color="auto"/>
            <w:bottom w:val="none" w:sz="0" w:space="0" w:color="auto"/>
            <w:right w:val="none" w:sz="0" w:space="0" w:color="auto"/>
          </w:divBdr>
        </w:div>
      </w:divsChild>
    </w:div>
    <w:div w:id="1523280426">
      <w:bodyDiv w:val="1"/>
      <w:marLeft w:val="0"/>
      <w:marRight w:val="0"/>
      <w:marTop w:val="0"/>
      <w:marBottom w:val="0"/>
      <w:divBdr>
        <w:top w:val="none" w:sz="0" w:space="0" w:color="auto"/>
        <w:left w:val="none" w:sz="0" w:space="0" w:color="auto"/>
        <w:bottom w:val="none" w:sz="0" w:space="0" w:color="auto"/>
        <w:right w:val="none" w:sz="0" w:space="0" w:color="auto"/>
      </w:divBdr>
      <w:divsChild>
        <w:div w:id="421491659">
          <w:marLeft w:val="0"/>
          <w:marRight w:val="0"/>
          <w:marTop w:val="0"/>
          <w:marBottom w:val="0"/>
          <w:divBdr>
            <w:top w:val="none" w:sz="0" w:space="0" w:color="auto"/>
            <w:left w:val="none" w:sz="0" w:space="0" w:color="auto"/>
            <w:bottom w:val="none" w:sz="0" w:space="0" w:color="auto"/>
            <w:right w:val="none" w:sz="0" w:space="0" w:color="auto"/>
          </w:divBdr>
        </w:div>
        <w:div w:id="1380324883">
          <w:marLeft w:val="0"/>
          <w:marRight w:val="0"/>
          <w:marTop w:val="0"/>
          <w:marBottom w:val="0"/>
          <w:divBdr>
            <w:top w:val="none" w:sz="0" w:space="0" w:color="auto"/>
            <w:left w:val="none" w:sz="0" w:space="0" w:color="auto"/>
            <w:bottom w:val="none" w:sz="0" w:space="0" w:color="auto"/>
            <w:right w:val="none" w:sz="0" w:space="0" w:color="auto"/>
          </w:divBdr>
        </w:div>
        <w:div w:id="1462115458">
          <w:marLeft w:val="0"/>
          <w:marRight w:val="0"/>
          <w:marTop w:val="0"/>
          <w:marBottom w:val="0"/>
          <w:divBdr>
            <w:top w:val="none" w:sz="0" w:space="0" w:color="auto"/>
            <w:left w:val="none" w:sz="0" w:space="0" w:color="auto"/>
            <w:bottom w:val="none" w:sz="0" w:space="0" w:color="auto"/>
            <w:right w:val="none" w:sz="0" w:space="0" w:color="auto"/>
          </w:divBdr>
        </w:div>
        <w:div w:id="1207717044">
          <w:marLeft w:val="0"/>
          <w:marRight w:val="0"/>
          <w:marTop w:val="0"/>
          <w:marBottom w:val="0"/>
          <w:divBdr>
            <w:top w:val="none" w:sz="0" w:space="0" w:color="auto"/>
            <w:left w:val="none" w:sz="0" w:space="0" w:color="auto"/>
            <w:bottom w:val="none" w:sz="0" w:space="0" w:color="auto"/>
            <w:right w:val="none" w:sz="0" w:space="0" w:color="auto"/>
          </w:divBdr>
        </w:div>
        <w:div w:id="960260249">
          <w:marLeft w:val="0"/>
          <w:marRight w:val="0"/>
          <w:marTop w:val="0"/>
          <w:marBottom w:val="0"/>
          <w:divBdr>
            <w:top w:val="none" w:sz="0" w:space="0" w:color="auto"/>
            <w:left w:val="none" w:sz="0" w:space="0" w:color="auto"/>
            <w:bottom w:val="none" w:sz="0" w:space="0" w:color="auto"/>
            <w:right w:val="none" w:sz="0" w:space="0" w:color="auto"/>
          </w:divBdr>
        </w:div>
        <w:div w:id="1236206149">
          <w:marLeft w:val="0"/>
          <w:marRight w:val="0"/>
          <w:marTop w:val="0"/>
          <w:marBottom w:val="0"/>
          <w:divBdr>
            <w:top w:val="none" w:sz="0" w:space="0" w:color="auto"/>
            <w:left w:val="none" w:sz="0" w:space="0" w:color="auto"/>
            <w:bottom w:val="none" w:sz="0" w:space="0" w:color="auto"/>
            <w:right w:val="none" w:sz="0" w:space="0" w:color="auto"/>
          </w:divBdr>
        </w:div>
        <w:div w:id="550266302">
          <w:marLeft w:val="0"/>
          <w:marRight w:val="0"/>
          <w:marTop w:val="0"/>
          <w:marBottom w:val="0"/>
          <w:divBdr>
            <w:top w:val="none" w:sz="0" w:space="0" w:color="auto"/>
            <w:left w:val="none" w:sz="0" w:space="0" w:color="auto"/>
            <w:bottom w:val="none" w:sz="0" w:space="0" w:color="auto"/>
            <w:right w:val="none" w:sz="0" w:space="0" w:color="auto"/>
          </w:divBdr>
        </w:div>
      </w:divsChild>
    </w:div>
    <w:div w:id="1603953414">
      <w:bodyDiv w:val="1"/>
      <w:marLeft w:val="0"/>
      <w:marRight w:val="0"/>
      <w:marTop w:val="0"/>
      <w:marBottom w:val="0"/>
      <w:divBdr>
        <w:top w:val="none" w:sz="0" w:space="0" w:color="auto"/>
        <w:left w:val="none" w:sz="0" w:space="0" w:color="auto"/>
        <w:bottom w:val="none" w:sz="0" w:space="0" w:color="auto"/>
        <w:right w:val="none" w:sz="0" w:space="0" w:color="auto"/>
      </w:divBdr>
      <w:divsChild>
        <w:div w:id="1713194161">
          <w:marLeft w:val="0"/>
          <w:marRight w:val="0"/>
          <w:marTop w:val="0"/>
          <w:marBottom w:val="0"/>
          <w:divBdr>
            <w:top w:val="none" w:sz="0" w:space="0" w:color="auto"/>
            <w:left w:val="none" w:sz="0" w:space="0" w:color="auto"/>
            <w:bottom w:val="none" w:sz="0" w:space="0" w:color="auto"/>
            <w:right w:val="none" w:sz="0" w:space="0" w:color="auto"/>
          </w:divBdr>
          <w:divsChild>
            <w:div w:id="1436632329">
              <w:marLeft w:val="0"/>
              <w:marRight w:val="0"/>
              <w:marTop w:val="0"/>
              <w:marBottom w:val="0"/>
              <w:divBdr>
                <w:top w:val="none" w:sz="0" w:space="0" w:color="auto"/>
                <w:left w:val="none" w:sz="0" w:space="0" w:color="auto"/>
                <w:bottom w:val="none" w:sz="0" w:space="0" w:color="auto"/>
                <w:right w:val="none" w:sz="0" w:space="0" w:color="auto"/>
              </w:divBdr>
            </w:div>
            <w:div w:id="278949187">
              <w:marLeft w:val="0"/>
              <w:marRight w:val="0"/>
              <w:marTop w:val="0"/>
              <w:marBottom w:val="0"/>
              <w:divBdr>
                <w:top w:val="none" w:sz="0" w:space="0" w:color="auto"/>
                <w:left w:val="none" w:sz="0" w:space="0" w:color="auto"/>
                <w:bottom w:val="none" w:sz="0" w:space="0" w:color="auto"/>
                <w:right w:val="none" w:sz="0" w:space="0" w:color="auto"/>
              </w:divBdr>
            </w:div>
            <w:div w:id="1267813560">
              <w:marLeft w:val="0"/>
              <w:marRight w:val="0"/>
              <w:marTop w:val="0"/>
              <w:marBottom w:val="0"/>
              <w:divBdr>
                <w:top w:val="none" w:sz="0" w:space="0" w:color="auto"/>
                <w:left w:val="none" w:sz="0" w:space="0" w:color="auto"/>
                <w:bottom w:val="none" w:sz="0" w:space="0" w:color="auto"/>
                <w:right w:val="none" w:sz="0" w:space="0" w:color="auto"/>
              </w:divBdr>
            </w:div>
            <w:div w:id="1359771121">
              <w:marLeft w:val="0"/>
              <w:marRight w:val="0"/>
              <w:marTop w:val="0"/>
              <w:marBottom w:val="0"/>
              <w:divBdr>
                <w:top w:val="none" w:sz="0" w:space="0" w:color="auto"/>
                <w:left w:val="none" w:sz="0" w:space="0" w:color="auto"/>
                <w:bottom w:val="none" w:sz="0" w:space="0" w:color="auto"/>
                <w:right w:val="none" w:sz="0" w:space="0" w:color="auto"/>
              </w:divBdr>
            </w:div>
            <w:div w:id="1244291624">
              <w:marLeft w:val="0"/>
              <w:marRight w:val="0"/>
              <w:marTop w:val="0"/>
              <w:marBottom w:val="0"/>
              <w:divBdr>
                <w:top w:val="none" w:sz="0" w:space="0" w:color="auto"/>
                <w:left w:val="none" w:sz="0" w:space="0" w:color="auto"/>
                <w:bottom w:val="none" w:sz="0" w:space="0" w:color="auto"/>
                <w:right w:val="none" w:sz="0" w:space="0" w:color="auto"/>
              </w:divBdr>
            </w:div>
            <w:div w:id="1254587333">
              <w:marLeft w:val="0"/>
              <w:marRight w:val="0"/>
              <w:marTop w:val="0"/>
              <w:marBottom w:val="0"/>
              <w:divBdr>
                <w:top w:val="none" w:sz="0" w:space="0" w:color="auto"/>
                <w:left w:val="none" w:sz="0" w:space="0" w:color="auto"/>
                <w:bottom w:val="none" w:sz="0" w:space="0" w:color="auto"/>
                <w:right w:val="none" w:sz="0" w:space="0" w:color="auto"/>
              </w:divBdr>
            </w:div>
            <w:div w:id="1836921732">
              <w:marLeft w:val="0"/>
              <w:marRight w:val="0"/>
              <w:marTop w:val="0"/>
              <w:marBottom w:val="0"/>
              <w:divBdr>
                <w:top w:val="none" w:sz="0" w:space="0" w:color="auto"/>
                <w:left w:val="none" w:sz="0" w:space="0" w:color="auto"/>
                <w:bottom w:val="none" w:sz="0" w:space="0" w:color="auto"/>
                <w:right w:val="none" w:sz="0" w:space="0" w:color="auto"/>
              </w:divBdr>
            </w:div>
            <w:div w:id="1611038421">
              <w:marLeft w:val="0"/>
              <w:marRight w:val="0"/>
              <w:marTop w:val="0"/>
              <w:marBottom w:val="0"/>
              <w:divBdr>
                <w:top w:val="none" w:sz="0" w:space="0" w:color="auto"/>
                <w:left w:val="none" w:sz="0" w:space="0" w:color="auto"/>
                <w:bottom w:val="none" w:sz="0" w:space="0" w:color="auto"/>
                <w:right w:val="none" w:sz="0" w:space="0" w:color="auto"/>
              </w:divBdr>
            </w:div>
            <w:div w:id="1732146328">
              <w:marLeft w:val="0"/>
              <w:marRight w:val="0"/>
              <w:marTop w:val="0"/>
              <w:marBottom w:val="0"/>
              <w:divBdr>
                <w:top w:val="none" w:sz="0" w:space="0" w:color="auto"/>
                <w:left w:val="none" w:sz="0" w:space="0" w:color="auto"/>
                <w:bottom w:val="none" w:sz="0" w:space="0" w:color="auto"/>
                <w:right w:val="none" w:sz="0" w:space="0" w:color="auto"/>
              </w:divBdr>
            </w:div>
            <w:div w:id="112066658">
              <w:marLeft w:val="0"/>
              <w:marRight w:val="0"/>
              <w:marTop w:val="0"/>
              <w:marBottom w:val="0"/>
              <w:divBdr>
                <w:top w:val="none" w:sz="0" w:space="0" w:color="auto"/>
                <w:left w:val="none" w:sz="0" w:space="0" w:color="auto"/>
                <w:bottom w:val="none" w:sz="0" w:space="0" w:color="auto"/>
                <w:right w:val="none" w:sz="0" w:space="0" w:color="auto"/>
              </w:divBdr>
            </w:div>
            <w:div w:id="694690429">
              <w:marLeft w:val="0"/>
              <w:marRight w:val="0"/>
              <w:marTop w:val="0"/>
              <w:marBottom w:val="0"/>
              <w:divBdr>
                <w:top w:val="none" w:sz="0" w:space="0" w:color="auto"/>
                <w:left w:val="none" w:sz="0" w:space="0" w:color="auto"/>
                <w:bottom w:val="none" w:sz="0" w:space="0" w:color="auto"/>
                <w:right w:val="none" w:sz="0" w:space="0" w:color="auto"/>
              </w:divBdr>
            </w:div>
            <w:div w:id="886793128">
              <w:marLeft w:val="0"/>
              <w:marRight w:val="0"/>
              <w:marTop w:val="0"/>
              <w:marBottom w:val="0"/>
              <w:divBdr>
                <w:top w:val="none" w:sz="0" w:space="0" w:color="auto"/>
                <w:left w:val="none" w:sz="0" w:space="0" w:color="auto"/>
                <w:bottom w:val="none" w:sz="0" w:space="0" w:color="auto"/>
                <w:right w:val="none" w:sz="0" w:space="0" w:color="auto"/>
              </w:divBdr>
            </w:div>
            <w:div w:id="985086559">
              <w:marLeft w:val="0"/>
              <w:marRight w:val="0"/>
              <w:marTop w:val="0"/>
              <w:marBottom w:val="0"/>
              <w:divBdr>
                <w:top w:val="none" w:sz="0" w:space="0" w:color="auto"/>
                <w:left w:val="none" w:sz="0" w:space="0" w:color="auto"/>
                <w:bottom w:val="none" w:sz="0" w:space="0" w:color="auto"/>
                <w:right w:val="none" w:sz="0" w:space="0" w:color="auto"/>
              </w:divBdr>
            </w:div>
            <w:div w:id="2043282199">
              <w:marLeft w:val="0"/>
              <w:marRight w:val="0"/>
              <w:marTop w:val="0"/>
              <w:marBottom w:val="0"/>
              <w:divBdr>
                <w:top w:val="none" w:sz="0" w:space="0" w:color="auto"/>
                <w:left w:val="none" w:sz="0" w:space="0" w:color="auto"/>
                <w:bottom w:val="none" w:sz="0" w:space="0" w:color="auto"/>
                <w:right w:val="none" w:sz="0" w:space="0" w:color="auto"/>
              </w:divBdr>
            </w:div>
            <w:div w:id="63333289">
              <w:marLeft w:val="0"/>
              <w:marRight w:val="0"/>
              <w:marTop w:val="0"/>
              <w:marBottom w:val="0"/>
              <w:divBdr>
                <w:top w:val="none" w:sz="0" w:space="0" w:color="auto"/>
                <w:left w:val="none" w:sz="0" w:space="0" w:color="auto"/>
                <w:bottom w:val="none" w:sz="0" w:space="0" w:color="auto"/>
                <w:right w:val="none" w:sz="0" w:space="0" w:color="auto"/>
              </w:divBdr>
            </w:div>
            <w:div w:id="1909263765">
              <w:marLeft w:val="0"/>
              <w:marRight w:val="0"/>
              <w:marTop w:val="0"/>
              <w:marBottom w:val="0"/>
              <w:divBdr>
                <w:top w:val="none" w:sz="0" w:space="0" w:color="auto"/>
                <w:left w:val="none" w:sz="0" w:space="0" w:color="auto"/>
                <w:bottom w:val="none" w:sz="0" w:space="0" w:color="auto"/>
                <w:right w:val="none" w:sz="0" w:space="0" w:color="auto"/>
              </w:divBdr>
            </w:div>
            <w:div w:id="209461095">
              <w:marLeft w:val="0"/>
              <w:marRight w:val="0"/>
              <w:marTop w:val="0"/>
              <w:marBottom w:val="0"/>
              <w:divBdr>
                <w:top w:val="none" w:sz="0" w:space="0" w:color="auto"/>
                <w:left w:val="none" w:sz="0" w:space="0" w:color="auto"/>
                <w:bottom w:val="none" w:sz="0" w:space="0" w:color="auto"/>
                <w:right w:val="none" w:sz="0" w:space="0" w:color="auto"/>
              </w:divBdr>
            </w:div>
            <w:div w:id="1010833150">
              <w:marLeft w:val="0"/>
              <w:marRight w:val="0"/>
              <w:marTop w:val="0"/>
              <w:marBottom w:val="0"/>
              <w:divBdr>
                <w:top w:val="none" w:sz="0" w:space="0" w:color="auto"/>
                <w:left w:val="none" w:sz="0" w:space="0" w:color="auto"/>
                <w:bottom w:val="none" w:sz="0" w:space="0" w:color="auto"/>
                <w:right w:val="none" w:sz="0" w:space="0" w:color="auto"/>
              </w:divBdr>
            </w:div>
            <w:div w:id="654259658">
              <w:marLeft w:val="0"/>
              <w:marRight w:val="0"/>
              <w:marTop w:val="0"/>
              <w:marBottom w:val="0"/>
              <w:divBdr>
                <w:top w:val="none" w:sz="0" w:space="0" w:color="auto"/>
                <w:left w:val="none" w:sz="0" w:space="0" w:color="auto"/>
                <w:bottom w:val="none" w:sz="0" w:space="0" w:color="auto"/>
                <w:right w:val="none" w:sz="0" w:space="0" w:color="auto"/>
              </w:divBdr>
            </w:div>
            <w:div w:id="761491734">
              <w:marLeft w:val="0"/>
              <w:marRight w:val="0"/>
              <w:marTop w:val="0"/>
              <w:marBottom w:val="0"/>
              <w:divBdr>
                <w:top w:val="none" w:sz="0" w:space="0" w:color="auto"/>
                <w:left w:val="none" w:sz="0" w:space="0" w:color="auto"/>
                <w:bottom w:val="none" w:sz="0" w:space="0" w:color="auto"/>
                <w:right w:val="none" w:sz="0" w:space="0" w:color="auto"/>
              </w:divBdr>
            </w:div>
            <w:div w:id="1985041731">
              <w:marLeft w:val="0"/>
              <w:marRight w:val="0"/>
              <w:marTop w:val="0"/>
              <w:marBottom w:val="0"/>
              <w:divBdr>
                <w:top w:val="none" w:sz="0" w:space="0" w:color="auto"/>
                <w:left w:val="none" w:sz="0" w:space="0" w:color="auto"/>
                <w:bottom w:val="none" w:sz="0" w:space="0" w:color="auto"/>
                <w:right w:val="none" w:sz="0" w:space="0" w:color="auto"/>
              </w:divBdr>
            </w:div>
            <w:div w:id="125900907">
              <w:marLeft w:val="0"/>
              <w:marRight w:val="0"/>
              <w:marTop w:val="0"/>
              <w:marBottom w:val="0"/>
              <w:divBdr>
                <w:top w:val="none" w:sz="0" w:space="0" w:color="auto"/>
                <w:left w:val="none" w:sz="0" w:space="0" w:color="auto"/>
                <w:bottom w:val="none" w:sz="0" w:space="0" w:color="auto"/>
                <w:right w:val="none" w:sz="0" w:space="0" w:color="auto"/>
              </w:divBdr>
            </w:div>
            <w:div w:id="1462847410">
              <w:marLeft w:val="0"/>
              <w:marRight w:val="0"/>
              <w:marTop w:val="0"/>
              <w:marBottom w:val="0"/>
              <w:divBdr>
                <w:top w:val="none" w:sz="0" w:space="0" w:color="auto"/>
                <w:left w:val="none" w:sz="0" w:space="0" w:color="auto"/>
                <w:bottom w:val="none" w:sz="0" w:space="0" w:color="auto"/>
                <w:right w:val="none" w:sz="0" w:space="0" w:color="auto"/>
              </w:divBdr>
            </w:div>
            <w:div w:id="597568780">
              <w:marLeft w:val="0"/>
              <w:marRight w:val="0"/>
              <w:marTop w:val="0"/>
              <w:marBottom w:val="0"/>
              <w:divBdr>
                <w:top w:val="none" w:sz="0" w:space="0" w:color="auto"/>
                <w:left w:val="none" w:sz="0" w:space="0" w:color="auto"/>
                <w:bottom w:val="none" w:sz="0" w:space="0" w:color="auto"/>
                <w:right w:val="none" w:sz="0" w:space="0" w:color="auto"/>
              </w:divBdr>
            </w:div>
            <w:div w:id="1196195526">
              <w:marLeft w:val="0"/>
              <w:marRight w:val="0"/>
              <w:marTop w:val="0"/>
              <w:marBottom w:val="0"/>
              <w:divBdr>
                <w:top w:val="none" w:sz="0" w:space="0" w:color="auto"/>
                <w:left w:val="none" w:sz="0" w:space="0" w:color="auto"/>
                <w:bottom w:val="none" w:sz="0" w:space="0" w:color="auto"/>
                <w:right w:val="none" w:sz="0" w:space="0" w:color="auto"/>
              </w:divBdr>
            </w:div>
            <w:div w:id="245769888">
              <w:marLeft w:val="0"/>
              <w:marRight w:val="0"/>
              <w:marTop w:val="0"/>
              <w:marBottom w:val="0"/>
              <w:divBdr>
                <w:top w:val="none" w:sz="0" w:space="0" w:color="auto"/>
                <w:left w:val="none" w:sz="0" w:space="0" w:color="auto"/>
                <w:bottom w:val="none" w:sz="0" w:space="0" w:color="auto"/>
                <w:right w:val="none" w:sz="0" w:space="0" w:color="auto"/>
              </w:divBdr>
            </w:div>
            <w:div w:id="1764375842">
              <w:marLeft w:val="0"/>
              <w:marRight w:val="0"/>
              <w:marTop w:val="0"/>
              <w:marBottom w:val="0"/>
              <w:divBdr>
                <w:top w:val="none" w:sz="0" w:space="0" w:color="auto"/>
                <w:left w:val="none" w:sz="0" w:space="0" w:color="auto"/>
                <w:bottom w:val="none" w:sz="0" w:space="0" w:color="auto"/>
                <w:right w:val="none" w:sz="0" w:space="0" w:color="auto"/>
              </w:divBdr>
            </w:div>
            <w:div w:id="1579439286">
              <w:marLeft w:val="0"/>
              <w:marRight w:val="0"/>
              <w:marTop w:val="0"/>
              <w:marBottom w:val="0"/>
              <w:divBdr>
                <w:top w:val="none" w:sz="0" w:space="0" w:color="auto"/>
                <w:left w:val="none" w:sz="0" w:space="0" w:color="auto"/>
                <w:bottom w:val="none" w:sz="0" w:space="0" w:color="auto"/>
                <w:right w:val="none" w:sz="0" w:space="0" w:color="auto"/>
              </w:divBdr>
            </w:div>
            <w:div w:id="1584141225">
              <w:marLeft w:val="0"/>
              <w:marRight w:val="0"/>
              <w:marTop w:val="0"/>
              <w:marBottom w:val="0"/>
              <w:divBdr>
                <w:top w:val="none" w:sz="0" w:space="0" w:color="auto"/>
                <w:left w:val="none" w:sz="0" w:space="0" w:color="auto"/>
                <w:bottom w:val="none" w:sz="0" w:space="0" w:color="auto"/>
                <w:right w:val="none" w:sz="0" w:space="0" w:color="auto"/>
              </w:divBdr>
            </w:div>
            <w:div w:id="1395009469">
              <w:marLeft w:val="0"/>
              <w:marRight w:val="0"/>
              <w:marTop w:val="0"/>
              <w:marBottom w:val="0"/>
              <w:divBdr>
                <w:top w:val="none" w:sz="0" w:space="0" w:color="auto"/>
                <w:left w:val="none" w:sz="0" w:space="0" w:color="auto"/>
                <w:bottom w:val="none" w:sz="0" w:space="0" w:color="auto"/>
                <w:right w:val="none" w:sz="0" w:space="0" w:color="auto"/>
              </w:divBdr>
            </w:div>
            <w:div w:id="439571247">
              <w:marLeft w:val="0"/>
              <w:marRight w:val="0"/>
              <w:marTop w:val="0"/>
              <w:marBottom w:val="0"/>
              <w:divBdr>
                <w:top w:val="none" w:sz="0" w:space="0" w:color="auto"/>
                <w:left w:val="none" w:sz="0" w:space="0" w:color="auto"/>
                <w:bottom w:val="none" w:sz="0" w:space="0" w:color="auto"/>
                <w:right w:val="none" w:sz="0" w:space="0" w:color="auto"/>
              </w:divBdr>
            </w:div>
            <w:div w:id="1372193721">
              <w:marLeft w:val="0"/>
              <w:marRight w:val="0"/>
              <w:marTop w:val="0"/>
              <w:marBottom w:val="0"/>
              <w:divBdr>
                <w:top w:val="none" w:sz="0" w:space="0" w:color="auto"/>
                <w:left w:val="none" w:sz="0" w:space="0" w:color="auto"/>
                <w:bottom w:val="none" w:sz="0" w:space="0" w:color="auto"/>
                <w:right w:val="none" w:sz="0" w:space="0" w:color="auto"/>
              </w:divBdr>
            </w:div>
            <w:div w:id="16108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7353">
      <w:bodyDiv w:val="1"/>
      <w:marLeft w:val="0"/>
      <w:marRight w:val="0"/>
      <w:marTop w:val="0"/>
      <w:marBottom w:val="0"/>
      <w:divBdr>
        <w:top w:val="none" w:sz="0" w:space="0" w:color="auto"/>
        <w:left w:val="none" w:sz="0" w:space="0" w:color="auto"/>
        <w:bottom w:val="none" w:sz="0" w:space="0" w:color="auto"/>
        <w:right w:val="none" w:sz="0" w:space="0" w:color="auto"/>
      </w:divBdr>
      <w:divsChild>
        <w:div w:id="1132016824">
          <w:marLeft w:val="0"/>
          <w:marRight w:val="0"/>
          <w:marTop w:val="0"/>
          <w:marBottom w:val="0"/>
          <w:divBdr>
            <w:top w:val="none" w:sz="0" w:space="0" w:color="auto"/>
            <w:left w:val="none" w:sz="0" w:space="0" w:color="auto"/>
            <w:bottom w:val="none" w:sz="0" w:space="0" w:color="auto"/>
            <w:right w:val="none" w:sz="0" w:space="0" w:color="auto"/>
          </w:divBdr>
        </w:div>
        <w:div w:id="361128591">
          <w:marLeft w:val="0"/>
          <w:marRight w:val="0"/>
          <w:marTop w:val="0"/>
          <w:marBottom w:val="0"/>
          <w:divBdr>
            <w:top w:val="none" w:sz="0" w:space="0" w:color="auto"/>
            <w:left w:val="none" w:sz="0" w:space="0" w:color="auto"/>
            <w:bottom w:val="none" w:sz="0" w:space="0" w:color="auto"/>
            <w:right w:val="none" w:sz="0" w:space="0" w:color="auto"/>
          </w:divBdr>
        </w:div>
        <w:div w:id="900017227">
          <w:marLeft w:val="0"/>
          <w:marRight w:val="0"/>
          <w:marTop w:val="0"/>
          <w:marBottom w:val="0"/>
          <w:divBdr>
            <w:top w:val="none" w:sz="0" w:space="0" w:color="auto"/>
            <w:left w:val="none" w:sz="0" w:space="0" w:color="auto"/>
            <w:bottom w:val="none" w:sz="0" w:space="0" w:color="auto"/>
            <w:right w:val="none" w:sz="0" w:space="0" w:color="auto"/>
          </w:divBdr>
        </w:div>
      </w:divsChild>
    </w:div>
    <w:div w:id="1769615186">
      <w:bodyDiv w:val="1"/>
      <w:marLeft w:val="0"/>
      <w:marRight w:val="0"/>
      <w:marTop w:val="0"/>
      <w:marBottom w:val="0"/>
      <w:divBdr>
        <w:top w:val="none" w:sz="0" w:space="0" w:color="auto"/>
        <w:left w:val="none" w:sz="0" w:space="0" w:color="auto"/>
        <w:bottom w:val="none" w:sz="0" w:space="0" w:color="auto"/>
        <w:right w:val="none" w:sz="0" w:space="0" w:color="auto"/>
      </w:divBdr>
      <w:divsChild>
        <w:div w:id="1014842383">
          <w:marLeft w:val="0"/>
          <w:marRight w:val="0"/>
          <w:marTop w:val="0"/>
          <w:marBottom w:val="0"/>
          <w:divBdr>
            <w:top w:val="none" w:sz="0" w:space="0" w:color="auto"/>
            <w:left w:val="none" w:sz="0" w:space="0" w:color="auto"/>
            <w:bottom w:val="none" w:sz="0" w:space="0" w:color="auto"/>
            <w:right w:val="none" w:sz="0" w:space="0" w:color="auto"/>
          </w:divBdr>
        </w:div>
        <w:div w:id="445806844">
          <w:marLeft w:val="0"/>
          <w:marRight w:val="0"/>
          <w:marTop w:val="0"/>
          <w:marBottom w:val="0"/>
          <w:divBdr>
            <w:top w:val="none" w:sz="0" w:space="0" w:color="auto"/>
            <w:left w:val="none" w:sz="0" w:space="0" w:color="auto"/>
            <w:bottom w:val="none" w:sz="0" w:space="0" w:color="auto"/>
            <w:right w:val="none" w:sz="0" w:space="0" w:color="auto"/>
          </w:divBdr>
        </w:div>
        <w:div w:id="435711025">
          <w:marLeft w:val="0"/>
          <w:marRight w:val="0"/>
          <w:marTop w:val="0"/>
          <w:marBottom w:val="0"/>
          <w:divBdr>
            <w:top w:val="none" w:sz="0" w:space="0" w:color="auto"/>
            <w:left w:val="none" w:sz="0" w:space="0" w:color="auto"/>
            <w:bottom w:val="none" w:sz="0" w:space="0" w:color="auto"/>
            <w:right w:val="none" w:sz="0" w:space="0" w:color="auto"/>
          </w:divBdr>
        </w:div>
        <w:div w:id="1293290577">
          <w:marLeft w:val="0"/>
          <w:marRight w:val="0"/>
          <w:marTop w:val="0"/>
          <w:marBottom w:val="0"/>
          <w:divBdr>
            <w:top w:val="none" w:sz="0" w:space="0" w:color="auto"/>
            <w:left w:val="none" w:sz="0" w:space="0" w:color="auto"/>
            <w:bottom w:val="none" w:sz="0" w:space="0" w:color="auto"/>
            <w:right w:val="none" w:sz="0" w:space="0" w:color="auto"/>
          </w:divBdr>
        </w:div>
        <w:div w:id="471752007">
          <w:marLeft w:val="0"/>
          <w:marRight w:val="0"/>
          <w:marTop w:val="0"/>
          <w:marBottom w:val="0"/>
          <w:divBdr>
            <w:top w:val="none" w:sz="0" w:space="0" w:color="auto"/>
            <w:left w:val="none" w:sz="0" w:space="0" w:color="auto"/>
            <w:bottom w:val="none" w:sz="0" w:space="0" w:color="auto"/>
            <w:right w:val="none" w:sz="0" w:space="0" w:color="auto"/>
          </w:divBdr>
        </w:div>
        <w:div w:id="2131167376">
          <w:marLeft w:val="0"/>
          <w:marRight w:val="0"/>
          <w:marTop w:val="0"/>
          <w:marBottom w:val="0"/>
          <w:divBdr>
            <w:top w:val="none" w:sz="0" w:space="0" w:color="auto"/>
            <w:left w:val="none" w:sz="0" w:space="0" w:color="auto"/>
            <w:bottom w:val="none" w:sz="0" w:space="0" w:color="auto"/>
            <w:right w:val="none" w:sz="0" w:space="0" w:color="auto"/>
          </w:divBdr>
        </w:div>
        <w:div w:id="2070421586">
          <w:marLeft w:val="0"/>
          <w:marRight w:val="0"/>
          <w:marTop w:val="0"/>
          <w:marBottom w:val="0"/>
          <w:divBdr>
            <w:top w:val="none" w:sz="0" w:space="0" w:color="auto"/>
            <w:left w:val="none" w:sz="0" w:space="0" w:color="auto"/>
            <w:bottom w:val="none" w:sz="0" w:space="0" w:color="auto"/>
            <w:right w:val="none" w:sz="0" w:space="0" w:color="auto"/>
          </w:divBdr>
        </w:div>
        <w:div w:id="184103959">
          <w:marLeft w:val="0"/>
          <w:marRight w:val="0"/>
          <w:marTop w:val="0"/>
          <w:marBottom w:val="0"/>
          <w:divBdr>
            <w:top w:val="none" w:sz="0" w:space="0" w:color="auto"/>
            <w:left w:val="none" w:sz="0" w:space="0" w:color="auto"/>
            <w:bottom w:val="none" w:sz="0" w:space="0" w:color="auto"/>
            <w:right w:val="none" w:sz="0" w:space="0" w:color="auto"/>
          </w:divBdr>
        </w:div>
        <w:div w:id="1943995775">
          <w:marLeft w:val="0"/>
          <w:marRight w:val="0"/>
          <w:marTop w:val="0"/>
          <w:marBottom w:val="0"/>
          <w:divBdr>
            <w:top w:val="none" w:sz="0" w:space="0" w:color="auto"/>
            <w:left w:val="none" w:sz="0" w:space="0" w:color="auto"/>
            <w:bottom w:val="none" w:sz="0" w:space="0" w:color="auto"/>
            <w:right w:val="none" w:sz="0" w:space="0" w:color="auto"/>
          </w:divBdr>
        </w:div>
      </w:divsChild>
    </w:div>
    <w:div w:id="1821925339">
      <w:bodyDiv w:val="1"/>
      <w:marLeft w:val="0"/>
      <w:marRight w:val="0"/>
      <w:marTop w:val="0"/>
      <w:marBottom w:val="0"/>
      <w:divBdr>
        <w:top w:val="none" w:sz="0" w:space="0" w:color="auto"/>
        <w:left w:val="none" w:sz="0" w:space="0" w:color="auto"/>
        <w:bottom w:val="none" w:sz="0" w:space="0" w:color="auto"/>
        <w:right w:val="none" w:sz="0" w:space="0" w:color="auto"/>
      </w:divBdr>
      <w:divsChild>
        <w:div w:id="480007240">
          <w:marLeft w:val="0"/>
          <w:marRight w:val="0"/>
          <w:marTop w:val="0"/>
          <w:marBottom w:val="0"/>
          <w:divBdr>
            <w:top w:val="none" w:sz="0" w:space="0" w:color="auto"/>
            <w:left w:val="none" w:sz="0" w:space="0" w:color="auto"/>
            <w:bottom w:val="none" w:sz="0" w:space="0" w:color="auto"/>
            <w:right w:val="none" w:sz="0" w:space="0" w:color="auto"/>
          </w:divBdr>
        </w:div>
        <w:div w:id="2083063965">
          <w:marLeft w:val="0"/>
          <w:marRight w:val="0"/>
          <w:marTop w:val="0"/>
          <w:marBottom w:val="0"/>
          <w:divBdr>
            <w:top w:val="none" w:sz="0" w:space="0" w:color="auto"/>
            <w:left w:val="none" w:sz="0" w:space="0" w:color="auto"/>
            <w:bottom w:val="none" w:sz="0" w:space="0" w:color="auto"/>
            <w:right w:val="none" w:sz="0" w:space="0" w:color="auto"/>
          </w:divBdr>
        </w:div>
        <w:div w:id="1820537492">
          <w:marLeft w:val="0"/>
          <w:marRight w:val="0"/>
          <w:marTop w:val="0"/>
          <w:marBottom w:val="0"/>
          <w:divBdr>
            <w:top w:val="none" w:sz="0" w:space="0" w:color="auto"/>
            <w:left w:val="none" w:sz="0" w:space="0" w:color="auto"/>
            <w:bottom w:val="none" w:sz="0" w:space="0" w:color="auto"/>
            <w:right w:val="none" w:sz="0" w:space="0" w:color="auto"/>
          </w:divBdr>
        </w:div>
        <w:div w:id="1936983863">
          <w:marLeft w:val="0"/>
          <w:marRight w:val="0"/>
          <w:marTop w:val="0"/>
          <w:marBottom w:val="0"/>
          <w:divBdr>
            <w:top w:val="none" w:sz="0" w:space="0" w:color="auto"/>
            <w:left w:val="none" w:sz="0" w:space="0" w:color="auto"/>
            <w:bottom w:val="none" w:sz="0" w:space="0" w:color="auto"/>
            <w:right w:val="none" w:sz="0" w:space="0" w:color="auto"/>
          </w:divBdr>
        </w:div>
        <w:div w:id="1202130628">
          <w:marLeft w:val="0"/>
          <w:marRight w:val="0"/>
          <w:marTop w:val="0"/>
          <w:marBottom w:val="0"/>
          <w:divBdr>
            <w:top w:val="none" w:sz="0" w:space="0" w:color="auto"/>
            <w:left w:val="none" w:sz="0" w:space="0" w:color="auto"/>
            <w:bottom w:val="none" w:sz="0" w:space="0" w:color="auto"/>
            <w:right w:val="none" w:sz="0" w:space="0" w:color="auto"/>
          </w:divBdr>
        </w:div>
        <w:div w:id="232132325">
          <w:marLeft w:val="0"/>
          <w:marRight w:val="0"/>
          <w:marTop w:val="0"/>
          <w:marBottom w:val="0"/>
          <w:divBdr>
            <w:top w:val="none" w:sz="0" w:space="0" w:color="auto"/>
            <w:left w:val="none" w:sz="0" w:space="0" w:color="auto"/>
            <w:bottom w:val="none" w:sz="0" w:space="0" w:color="auto"/>
            <w:right w:val="none" w:sz="0" w:space="0" w:color="auto"/>
          </w:divBdr>
        </w:div>
        <w:div w:id="1801997547">
          <w:marLeft w:val="0"/>
          <w:marRight w:val="0"/>
          <w:marTop w:val="0"/>
          <w:marBottom w:val="0"/>
          <w:divBdr>
            <w:top w:val="none" w:sz="0" w:space="0" w:color="auto"/>
            <w:left w:val="none" w:sz="0" w:space="0" w:color="auto"/>
            <w:bottom w:val="none" w:sz="0" w:space="0" w:color="auto"/>
            <w:right w:val="none" w:sz="0" w:space="0" w:color="auto"/>
          </w:divBdr>
        </w:div>
        <w:div w:id="1873878340">
          <w:marLeft w:val="0"/>
          <w:marRight w:val="0"/>
          <w:marTop w:val="0"/>
          <w:marBottom w:val="0"/>
          <w:divBdr>
            <w:top w:val="none" w:sz="0" w:space="0" w:color="auto"/>
            <w:left w:val="none" w:sz="0" w:space="0" w:color="auto"/>
            <w:bottom w:val="none" w:sz="0" w:space="0" w:color="auto"/>
            <w:right w:val="none" w:sz="0" w:space="0" w:color="auto"/>
          </w:divBdr>
        </w:div>
        <w:div w:id="986665502">
          <w:marLeft w:val="0"/>
          <w:marRight w:val="0"/>
          <w:marTop w:val="0"/>
          <w:marBottom w:val="0"/>
          <w:divBdr>
            <w:top w:val="none" w:sz="0" w:space="0" w:color="auto"/>
            <w:left w:val="none" w:sz="0" w:space="0" w:color="auto"/>
            <w:bottom w:val="none" w:sz="0" w:space="0" w:color="auto"/>
            <w:right w:val="none" w:sz="0" w:space="0" w:color="auto"/>
          </w:divBdr>
        </w:div>
        <w:div w:id="1831286908">
          <w:marLeft w:val="0"/>
          <w:marRight w:val="0"/>
          <w:marTop w:val="0"/>
          <w:marBottom w:val="0"/>
          <w:divBdr>
            <w:top w:val="none" w:sz="0" w:space="0" w:color="auto"/>
            <w:left w:val="none" w:sz="0" w:space="0" w:color="auto"/>
            <w:bottom w:val="none" w:sz="0" w:space="0" w:color="auto"/>
            <w:right w:val="none" w:sz="0" w:space="0" w:color="auto"/>
          </w:divBdr>
        </w:div>
        <w:div w:id="88501938">
          <w:marLeft w:val="0"/>
          <w:marRight w:val="0"/>
          <w:marTop w:val="0"/>
          <w:marBottom w:val="0"/>
          <w:divBdr>
            <w:top w:val="none" w:sz="0" w:space="0" w:color="auto"/>
            <w:left w:val="none" w:sz="0" w:space="0" w:color="auto"/>
            <w:bottom w:val="none" w:sz="0" w:space="0" w:color="auto"/>
            <w:right w:val="none" w:sz="0" w:space="0" w:color="auto"/>
          </w:divBdr>
        </w:div>
        <w:div w:id="1532721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Pratiksha Chemicals Limited</vt:lpstr>
    </vt:vector>
  </TitlesOfParts>
  <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Tirth Plastic Limited</dc:title>
  <dc:subject>Risk Management Policy</dc:subject>
  <dc:creator>pc2</dc:creator>
  <cp:keywords/>
  <dc:description/>
  <cp:lastModifiedBy>pc2</cp:lastModifiedBy>
  <cp:revision>13</cp:revision>
  <dcterms:created xsi:type="dcterms:W3CDTF">2016-01-30T13:12:00Z</dcterms:created>
  <dcterms:modified xsi:type="dcterms:W3CDTF">2016-02-23T12:48:00Z</dcterms:modified>
</cp:coreProperties>
</file>